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F2" w:rsidRPr="005A0AF2" w:rsidRDefault="005A0AF2" w:rsidP="00A0740F">
      <w:pPr>
        <w:pStyle w:val="a4"/>
        <w:widowControl w:val="0"/>
        <w:spacing w:after="0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ПРОЕКТ</w:t>
      </w:r>
    </w:p>
    <w:p w:rsidR="00A0740F" w:rsidRPr="00BC49AD" w:rsidRDefault="00A0740F" w:rsidP="00A0740F">
      <w:pPr>
        <w:pStyle w:val="a4"/>
        <w:widowControl w:val="0"/>
        <w:spacing w:after="0"/>
        <w:jc w:val="center"/>
        <w:rPr>
          <w:b/>
          <w:sz w:val="28"/>
          <w:szCs w:val="28"/>
          <w:lang w:eastAsia="x-none"/>
        </w:rPr>
      </w:pPr>
      <w:r w:rsidRPr="00BC49AD">
        <w:rPr>
          <w:b/>
          <w:sz w:val="28"/>
          <w:szCs w:val="28"/>
          <w:lang w:val="x-none" w:eastAsia="x-none"/>
        </w:rPr>
        <w:t xml:space="preserve">СОВЕТ  ДЕПУТАТОВ </w:t>
      </w:r>
      <w:r w:rsidRPr="00BC49AD">
        <w:rPr>
          <w:b/>
          <w:sz w:val="28"/>
          <w:szCs w:val="28"/>
          <w:lang w:eastAsia="x-none"/>
        </w:rPr>
        <w:t>ЛЯНИНСКОГО СЕЛЬСОВЕТА</w:t>
      </w:r>
    </w:p>
    <w:p w:rsidR="00A0740F" w:rsidRPr="00BC49AD" w:rsidRDefault="00A0740F" w:rsidP="00A074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ЗДВИНСКОГО РАЙОНА НОВОСИБИРСКОЙ ОБЛАСТИ</w:t>
      </w:r>
    </w:p>
    <w:p w:rsidR="00A0740F" w:rsidRPr="00BC49AD" w:rsidRDefault="005A0AF2" w:rsidP="00A074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шестого </w:t>
      </w:r>
      <w:r w:rsidR="00A0740F"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созыва</w:t>
      </w:r>
    </w:p>
    <w:p w:rsidR="00A0740F" w:rsidRPr="00BC49AD" w:rsidRDefault="00A0740F" w:rsidP="00A074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0740F" w:rsidRPr="00BC49AD" w:rsidRDefault="00A0740F" w:rsidP="00A074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РЕШЕНИЕ</w:t>
      </w:r>
    </w:p>
    <w:p w:rsidR="00A0740F" w:rsidRPr="00F245FC" w:rsidRDefault="00A0740F" w:rsidP="00A074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245F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четвертой</w:t>
      </w:r>
      <w:r w:rsidRPr="00F245F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сессии</w:t>
      </w:r>
    </w:p>
    <w:p w:rsidR="00A0740F" w:rsidRPr="00BC49AD" w:rsidRDefault="00A0740F" w:rsidP="00A074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A0740F" w:rsidRPr="005A0AF2" w:rsidRDefault="00A0740F" w:rsidP="00A074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  </w:t>
      </w:r>
      <w:r w:rsidR="005A0AF2">
        <w:rPr>
          <w:rFonts w:ascii="Times New Roman" w:eastAsia="Times New Roman" w:hAnsi="Times New Roman" w:cs="Times New Roman"/>
          <w:sz w:val="28"/>
          <w:szCs w:val="28"/>
          <w:lang w:eastAsia="x-none"/>
        </w:rPr>
        <w:t>00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декабря 20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№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A0AF2">
        <w:rPr>
          <w:rFonts w:ascii="Times New Roman" w:eastAsia="Times New Roman" w:hAnsi="Times New Roman" w:cs="Times New Roman"/>
          <w:sz w:val="28"/>
          <w:szCs w:val="28"/>
          <w:lang w:eastAsia="x-none"/>
        </w:rPr>
        <w:t>00</w:t>
      </w:r>
      <w:bookmarkStart w:id="0" w:name="_GoBack"/>
      <w:bookmarkEnd w:id="0"/>
    </w:p>
    <w:p w:rsidR="00A0740F" w:rsidRPr="00BC49AD" w:rsidRDefault="00A0740F" w:rsidP="00A074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с.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Лянино</w:t>
      </w:r>
      <w:proofErr w:type="spellEnd"/>
    </w:p>
    <w:p w:rsidR="00A0740F" w:rsidRPr="00BC49AD" w:rsidRDefault="00A0740F" w:rsidP="00A074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</w:p>
    <w:p w:rsidR="00A0740F" w:rsidRPr="00BC49AD" w:rsidRDefault="00A0740F" w:rsidP="00A074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 бюджете  </w:t>
      </w:r>
      <w:proofErr w:type="spellStart"/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района Новосибирской области  на 20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21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  и плановый период 20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22 и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23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годов</w:t>
      </w:r>
    </w:p>
    <w:p w:rsidR="00A0740F" w:rsidRPr="00BC49AD" w:rsidRDefault="00A0740F" w:rsidP="00A0740F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</w:t>
      </w:r>
      <w:r w:rsidRPr="00BC49A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           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Статья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1.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Основные характеристики местного бюджета на 20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21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 и на плановый период 20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22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и 20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23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годов.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1.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 Утвердить основные характеристики 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Новосибирской области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 20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21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:rsidR="00A0740F" w:rsidRPr="00BC49AD" w:rsidRDefault="00A0740F" w:rsidP="00A07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1) прогнозируемый общий объем доходов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10248,77</w:t>
      </w:r>
      <w:r w:rsidRPr="00BC49AD">
        <w:rPr>
          <w:rFonts w:ascii="Times New Roman" w:eastAsia="Times New Roman" w:hAnsi="Times New Roman" w:cs="Times New Roman"/>
        </w:rPr>
        <w:t xml:space="preserve"> 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объем безвозмездных поступлений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8914,4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., из них объем межбюджетных трансфертов, получаемых из других бюджетов бюджетной системы Российской Федерации в </w:t>
      </w:r>
      <w:proofErr w:type="gramStart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сумме 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8914</w:t>
      </w:r>
      <w:proofErr w:type="gramEnd"/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,4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 в том числе объем субсидий, субвенций и иных межбюджетных трансфертов, имеющих целевое назначение,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6636,1 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A0740F" w:rsidRPr="00BC49AD" w:rsidRDefault="00A0740F" w:rsidP="00A07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2) общий объем расходов 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Новосибирской области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10248,77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рублей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3) дефицит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(профицит)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Новосибирской области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0,0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тыс.рублей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2.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Утвердить основные характеристики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Новосибирской области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22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и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23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год:</w:t>
      </w:r>
    </w:p>
    <w:p w:rsidR="00A0740F" w:rsidRPr="00BC49AD" w:rsidRDefault="00A0740F" w:rsidP="00A07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           1)  прогнозируемый общий объем доходов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год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3396,73 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объем безвозмездных поступлений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2012,3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., из них межбюджетных трансфертов, получаемых из других бюджетов бюджетной системы Российской Федерации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2012,3 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Pr="00BC49AD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111,2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BC49AD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3804,17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объем безвозмездных поступлений в сумме </w:t>
      </w:r>
      <w:r w:rsidRPr="00BC49AD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2366,2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., из них межбюджетных трансфертов, получаемых из других бюджетов бюджетной системы Российской Федерации в сумме </w:t>
      </w:r>
      <w:r w:rsidRPr="00BC49AD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2366,2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 тыс. рублей, в том числе объем субсидий, субвенций и иных межбюджетных трансфертов, имеющих целевое назначение, в сумме </w:t>
      </w:r>
      <w:r w:rsidRPr="00BC49AD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391,1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2) общий объем расходов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района 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Новосибирской области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22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год в сумме </w:t>
      </w:r>
      <w:r w:rsidRPr="00BC49AD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x-none"/>
        </w:rPr>
        <w:t>3396,73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тыс.рублей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в том числе условно утвержденные расходы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82,1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рублей и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23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3804,17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тыс. рублей, в том числе условно утвержденные расходы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170,7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тыс.рублей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3) дефицит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Новосибирской области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22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0,0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тыс.рублей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дефицит (профицит) бюджета поселения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23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год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0,0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тыс.рублей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 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Статья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2.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Главные администраторы доходов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местного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бюджета и главные администраторы источников финансирования дефицита местного бюджета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A0740F" w:rsidRPr="00BC49AD" w:rsidRDefault="00A0740F" w:rsidP="00A07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1.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Устано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вить перечень главных администраторов доходов 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Новосибирской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согласно приложению 1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к настоящему Решению, в том числе: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1) 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перечень главных администраторов 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налоговых и неналоговых 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доходов 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Новосибирской области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 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таблиц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2) 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перечень главных администраторов безвозмездных поступлений 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таблиц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2.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2.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 Установить перечень главных администраторов источников финансирования дефицита 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Новосибирской области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согласно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приложению 2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к настоящему Решению.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Статья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3. Формирование доходов местного бюджета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 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Установить, что доходы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Новосибирской области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21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  плановый период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22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23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годов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местных налогов, пеней и штрафов по ним, неналоговых доходов, а также за счет безвозмездных поступлений, с учетом единых нормативов отчислений в бюджеты  муниципальных образований Новосибирской области от налога на доходы физических лиц, установленных  частью 1 статьи 1 Закона Новосибирской области  от  7 ноября 2011 года № 132-ОЗ  « О единых нормативах  отчислений в бюджеты муниципальных образований  Новосибирской  области от налога на  доходы  физических  лиц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 налоговыми режимами, подлежащих зачислению в бюджет муниципального района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и  межбюджетных трансфертах между областным  бюджетом   Новосибирской области  и  бюджетами  муниципальных образований  Новосибирской  области».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2.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Установить, что унитарные предприятия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Новосибирской </w:t>
      </w:r>
      <w:proofErr w:type="gram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области 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освобождаются</w:t>
      </w:r>
      <w:proofErr w:type="gram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уплаты прибыли за использование муниципального имущества, остающейся после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уплаты налогов и иных обязательных платежей.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Статья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4.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Нормативы распределения доходов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между бюджетами муниципальных образований </w:t>
      </w:r>
      <w:proofErr w:type="spellStart"/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района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Утвердить нормативы распределения доходов между бюджетами  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муниципальных образований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случае, если они не установлены Бюджетным кодексом 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2021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 и плановый период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2022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2023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годов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согласно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приложению 3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( таблица 1, таб. 2)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 настоящему Решению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 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Статья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5.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Бюджетные ассигнования бюджета </w:t>
      </w:r>
      <w:proofErr w:type="spellStart"/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района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Новосибирской области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на 20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21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 и плановый период 20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22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и 20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23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годов.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1.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Установить в пределах общего объема расходов, установленного 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статьей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1 настоящего Решения, </w:t>
      </w:r>
      <w:r w:rsidRPr="00BC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р</w:t>
      </w:r>
      <w:proofErr w:type="spellStart"/>
      <w:r w:rsidRPr="00BC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аспределение</w:t>
      </w:r>
      <w:proofErr w:type="spellEnd"/>
      <w:r w:rsidRPr="00BC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бюджетных ассигнований</w:t>
      </w:r>
      <w:r w:rsidRPr="00BC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: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1)</w:t>
      </w:r>
      <w:r w:rsidRPr="00BC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по разделам</w:t>
      </w:r>
      <w:r w:rsidRPr="00BC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, </w:t>
      </w:r>
      <w:r w:rsidRPr="00BC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подразделам, целевым статьям (муниципальным программам и непрограммным направлениям деятельности), группам и </w:t>
      </w:r>
      <w:proofErr w:type="gramStart"/>
      <w:r w:rsidRPr="00BC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подгруппам  видов</w:t>
      </w:r>
      <w:proofErr w:type="gramEnd"/>
      <w:r w:rsidRPr="00BC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расходов классификации расходов бюджет</w:t>
      </w:r>
      <w:r w:rsidRPr="00BC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а на </w:t>
      </w:r>
      <w:r w:rsidRPr="00BC4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2021</w:t>
      </w:r>
      <w:r w:rsidRPr="00BC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год и плановый период  </w:t>
      </w:r>
      <w:r w:rsidRPr="00BC4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2022</w:t>
      </w:r>
      <w:r w:rsidRPr="00BC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и </w:t>
      </w:r>
      <w:r w:rsidRPr="00BC4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2023</w:t>
      </w:r>
      <w:r w:rsidRPr="00BC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годов согласно  </w:t>
      </w:r>
      <w:r w:rsidRPr="00BC4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приложению 4</w:t>
      </w:r>
      <w:r w:rsidRPr="00BC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к настоящему решению; 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Утвердить ведомственную структуру расходов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Новосибирской области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2021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 и плановый период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2022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2023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годов </w:t>
      </w:r>
      <w:proofErr w:type="gram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согласно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приложения</w:t>
      </w:r>
      <w:proofErr w:type="gramEnd"/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настоящему Решению;</w:t>
      </w:r>
    </w:p>
    <w:p w:rsidR="00A0740F" w:rsidRPr="00BC49AD" w:rsidRDefault="00A0740F" w:rsidP="00A074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. Установить общий объем бюджетных ассигнований, направляемых на исполнение публичных нормативных обязательств, на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>2021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в сумме </w:t>
      </w:r>
      <w:r w:rsidRPr="00BC49A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340,1</w:t>
      </w:r>
      <w:r w:rsidRPr="00BC49AD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 xml:space="preserve"> тыс. рублей, на </w:t>
      </w:r>
      <w:r w:rsidRPr="00BC49A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2022</w:t>
      </w:r>
      <w:r w:rsidRPr="00BC49AD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 xml:space="preserve"> год в сумме </w:t>
      </w:r>
      <w:r w:rsidRPr="00BC49A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340,1</w:t>
      </w:r>
      <w:r w:rsidRPr="00BC49AD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 xml:space="preserve"> </w:t>
      </w:r>
      <w:proofErr w:type="spellStart"/>
      <w:proofErr w:type="gramStart"/>
      <w:r w:rsidRPr="00BC49AD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>тыс.рублей</w:t>
      </w:r>
      <w:proofErr w:type="spellEnd"/>
      <w:proofErr w:type="gramEnd"/>
      <w:r w:rsidRPr="00BC49AD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 xml:space="preserve">, на </w:t>
      </w:r>
      <w:r w:rsidRPr="00BC49A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2023 </w:t>
      </w:r>
      <w:r w:rsidRPr="00BC49AD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 xml:space="preserve">год в сумме </w:t>
      </w:r>
      <w:r w:rsidRPr="00BC49A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340,1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рублей.</w:t>
      </w:r>
    </w:p>
    <w:p w:rsidR="00A0740F" w:rsidRPr="00BC49AD" w:rsidRDefault="00A0740F" w:rsidP="00A0740F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Утвердить перечень публичных нормативных обязательств, подлежащих исполнению за счет средств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2021 год и плановый период 2022 и 2023 годов согласно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приложению 6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A0740F" w:rsidRPr="00BC49AD" w:rsidRDefault="00A0740F" w:rsidP="00A0740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Установить, что субсидии юридическим лицам, индивидуальным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предпринемателям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и физическим лицам-производителям товаров (работ, услуг), предоставляются в случаях, предусмотренных федеральным законодательством, законодательством Новосибирской области, районными нормативными правовыми актами и (или)  нормативно-правовыми актами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в пределах бюджетных ассигнований, предусмотренных ведомственной структурой расходов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 и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2022 и 2023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годы по соответствующим целевым статьям и виду расходов согласно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приложению 5 (таблица 1),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в порядке, установленном администрацией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6.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Установить, что и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спользование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бюджетных ассигнований,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предусмотренных главному распорядителю бюджетных средств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Новосибирской области в целях реализации Указов Президента Российской Федерации от 7 мая 2012 года № 597 « О мероприятиях по реализации государственной социальной политики»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28 декабря 2012 года № 1668 «О некоторых мерах по реализации государственной политики в сфере защиты детей-сирот и детей, оставшихся без попечения родителей»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части повышения оплаты труда отдельных категорий работников, осуществляется в порядке, установленном 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Правительством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Новосибирской области.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7.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Установить размер резервного фонда администрации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Новосибирской области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2021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1,0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тыс. рублей, в плановом периоде 2022-2023 годов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1,0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proofErr w:type="gram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тыс.рублей</w:t>
      </w:r>
      <w:proofErr w:type="spellEnd"/>
      <w:proofErr w:type="gramEnd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ежегодно.</w:t>
      </w:r>
    </w:p>
    <w:p w:rsidR="00A0740F" w:rsidRPr="00BC49AD" w:rsidRDefault="00A0740F" w:rsidP="00A0740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Статья 6. Особенности заключения и оплаты договоров (муниципальных контрактов)</w:t>
      </w:r>
      <w:r w:rsidRPr="00BC49A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x-none" w:eastAsia="x-none"/>
        </w:rPr>
        <w:t>1.</w:t>
      </w:r>
      <w:r w:rsidRPr="00BC49AD">
        <w:rPr>
          <w:rFonts w:ascii="Times New Roman" w:eastAsia="Times New Roman" w:hAnsi="Times New Roman" w:cs="Times New Roman"/>
          <w:color w:val="404040"/>
          <w:sz w:val="28"/>
          <w:szCs w:val="28"/>
          <w:lang w:val="x-none" w:eastAsia="x-none"/>
        </w:rPr>
        <w:t xml:space="preserve"> Заключение и оплата казенными учреждениями и администрацией </w:t>
      </w:r>
      <w:proofErr w:type="spellStart"/>
      <w:r w:rsidRPr="00BC49AD">
        <w:rPr>
          <w:rFonts w:ascii="Times New Roman" w:eastAsia="Times New Roman" w:hAnsi="Times New Roman" w:cs="Times New Roman"/>
          <w:color w:val="404040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color w:val="404040"/>
          <w:sz w:val="28"/>
          <w:szCs w:val="28"/>
          <w:lang w:val="x-none"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color w:val="404040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color w:val="404040"/>
          <w:sz w:val="28"/>
          <w:szCs w:val="28"/>
          <w:lang w:val="x-none" w:eastAsia="x-none"/>
        </w:rPr>
        <w:t xml:space="preserve">  района Новосибирской области  договоров, исполнение которых осуществляется за счет средств бюджета </w:t>
      </w:r>
      <w:proofErr w:type="spellStart"/>
      <w:r w:rsidRPr="00BC49AD">
        <w:rPr>
          <w:rFonts w:ascii="Times New Roman" w:eastAsia="Times New Roman" w:hAnsi="Times New Roman" w:cs="Times New Roman"/>
          <w:color w:val="404040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color w:val="404040"/>
          <w:sz w:val="28"/>
          <w:szCs w:val="28"/>
          <w:lang w:val="x-none"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color w:val="404040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color w:val="404040"/>
          <w:sz w:val="28"/>
          <w:szCs w:val="28"/>
          <w:lang w:val="x-none" w:eastAsia="x-none"/>
        </w:rPr>
        <w:t xml:space="preserve"> района Новосибирской области</w:t>
      </w:r>
      <w:r w:rsidRPr="00BC49AD">
        <w:rPr>
          <w:rFonts w:ascii="Times New Roman" w:eastAsia="Times New Roman" w:hAnsi="Times New Roman" w:cs="Times New Roman"/>
          <w:color w:val="404040"/>
          <w:sz w:val="28"/>
          <w:szCs w:val="28"/>
          <w:lang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color w:val="404040"/>
          <w:sz w:val="28"/>
          <w:szCs w:val="28"/>
          <w:lang w:val="x-none" w:eastAsia="x-none"/>
        </w:rPr>
        <w:t>,  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Установить, что казенные учреждения и администрация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района Новосибирской области  при заключении договоров (муниципальных контрактов) вправе предусматривать авансовые платежи: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1)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размере 100 процентов суммы договора (муниципального контракта) – по договорам (муниципальным контрактам)  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а) о предоставлении услуг связи, услуг проживания в гостиницах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б) о подписке на печатные издания и об их приобретении, 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в) об обучении на курсах повышения квалификации, 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г)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приобретении авиа - и железнодорожных билетов, </w:t>
      </w:r>
      <w:r w:rsidRPr="00BC49AD">
        <w:rPr>
          <w:rFonts w:ascii="Times New Roman" w:eastAsia="Times New Roman" w:hAnsi="Times New Roman" w:cs="Times New Roman"/>
          <w:color w:val="404040"/>
          <w:sz w:val="28"/>
          <w:szCs w:val="28"/>
          <w:lang w:val="x-none" w:eastAsia="x-none"/>
        </w:rPr>
        <w:t>билетов для проезда городским и пригородным транспортом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путевок на санаторно-курортное лечение, 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д)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страхования, 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е) аренды,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ж) об оплате услуг по зачислению денежных средств (социальных выплат и пособий) на счета физических лиц;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з) об оплате нотариальных действий и иных услуг, оказываемых при осуществлении нотариальных действий, 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2) 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сетям,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 в размере 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процентов суммы договора (муниципального контракта), если иное не предусмотрено законодательством Российской Федерации, - по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остальным договорам (контрактам).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4)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размере 100 процентов суммы договора (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муниципального контракта), по распоряжению администрации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Новосибирской области если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. 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Статья 7.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Особенности учета средств, поступающих во временное распоряжение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Установить, что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средств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поступающие во временное распоряжение муниципальных учреждений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Новосибирской </w:t>
      </w:r>
      <w:proofErr w:type="gram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области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proofErr w:type="gram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учитываются на лицевых счетах, открытых 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в УФК по Новосибирской области, в порядке, установленном УФК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Статья 8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Особенности доведения лимитов бюджетных обязательств и санкционирования оплаты денежных обязательств.</w:t>
      </w:r>
    </w:p>
    <w:p w:rsidR="00A0740F" w:rsidRPr="00BC49AD" w:rsidRDefault="00A0740F" w:rsidP="00A0740F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Установить, что при отсутствии нормативного правового акта администрации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области, устанавливающего расходные обязательства администрации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области, доведение лимитов бюджетных обязательств по таким расходам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до получателей средств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осуществляется администрацией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после принятия соответствующего нормативного правового акта администрации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A0740F" w:rsidRPr="00BC49AD" w:rsidRDefault="00A0740F" w:rsidP="00A0740F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Установить, что при отсутствии нормативного правового акта администрации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области, регламентирующего порядок исполнения расходного обязательства администрации 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области, санкционирование оплаты денежных обязательств по нему осуществляется администрацией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после принятия соответствующего нормативного правового акта администрации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Статья 9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. Иные межбюджетные трансферты из местного бюджета                                                                                                                    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1.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Утвердить объем иных межбюджетных трансфертов, предоставляемых из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Новосибирской области  :</w:t>
      </w:r>
    </w:p>
    <w:p w:rsidR="00A0740F" w:rsidRPr="00BC49AD" w:rsidRDefault="00A0740F" w:rsidP="00A0740F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           1)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в сумме </w:t>
      </w:r>
      <w:r w:rsidRPr="00BC49AD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27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,0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0740F" w:rsidRPr="00BC49AD" w:rsidRDefault="00A0740F" w:rsidP="00A0740F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           2)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27,0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27,0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0740F" w:rsidRPr="00BC49AD" w:rsidRDefault="00A0740F" w:rsidP="00A0740F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цели предоставления и распределения иных межбюджетных трансфертов из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области: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- на осуществление внешнего муниципального финансового контроля ревизионной комиссией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района Новосибирской области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на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21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год и плановый период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2022 и 2023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годов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согласно таблице 1, 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приложения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7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к настоящему Решению;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Предоставление вышеуказанных иных межбюджетных трансфертов, предоставляемых из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сельсовета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Новосибирской области, осуществляется в соответствии с Порядком о передаче ревизионной комиссии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района Новосибирской области полномочий по осуществлению внешнего муниципального финансового контроля.</w:t>
      </w:r>
    </w:p>
    <w:p w:rsidR="00A0740F" w:rsidRPr="00BC49AD" w:rsidRDefault="00A0740F" w:rsidP="00A0740F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10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Бюджетные ассигнования на капитальные вложения из местного бюджета</w:t>
      </w:r>
    </w:p>
    <w:p w:rsidR="00A0740F" w:rsidRPr="00BC49AD" w:rsidRDefault="00A0740F" w:rsidP="00A0740F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     Утвердить распределение бюджетных ассигнований на капитальные вложения из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по направлениям и объектам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2022 и 2023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таблице 1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приложения 8 к 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>настоящему Решению,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Статья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1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1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 Источники финансирования дефицита местного бюджета</w:t>
      </w:r>
    </w:p>
    <w:p w:rsidR="00A0740F" w:rsidRPr="00BC49AD" w:rsidRDefault="00A0740F" w:rsidP="00A0740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  Установить источники финансирования дефицита бюджета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2022 и 2023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таблице 1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приложения 9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 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Статья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1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. Муниципальные внутренние заимствования </w:t>
      </w:r>
      <w:proofErr w:type="spellStart"/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proofErr w:type="spellStart"/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района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Новосибирской области</w:t>
      </w:r>
    </w:p>
    <w:p w:rsidR="00A0740F" w:rsidRPr="00BC49AD" w:rsidRDefault="00A0740F" w:rsidP="00A07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Утвердить Программу муниципальных внутренних заимствований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Новосибирской области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21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Pr="00BC49A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 плановый период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202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и 202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годов согласно таблице 1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приложения 1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0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настоящему Решении</w:t>
      </w:r>
    </w:p>
    <w:p w:rsidR="00A0740F" w:rsidRPr="00BC49AD" w:rsidRDefault="00A0740F" w:rsidP="00A074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13. Муниципальный внутренний долг </w:t>
      </w:r>
      <w:proofErr w:type="spellStart"/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расходы на его обслуживание</w:t>
      </w:r>
    </w:p>
    <w:p w:rsidR="00A0740F" w:rsidRPr="00BC49AD" w:rsidRDefault="00A0740F" w:rsidP="00A074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.Установить верхний предел муниципального внутреннего долга 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1 января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</w:t>
      </w:r>
      <w:r w:rsidRPr="00BC49AD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1334,37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верхний предел долга по муниципальным гарантиям 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 сельсовета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1 января 2023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</w:t>
      </w:r>
      <w:r w:rsidRPr="00BC49AD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1384,43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1 января 2024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 </w:t>
      </w:r>
      <w:r w:rsidRPr="00BC49AD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1437,97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 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областив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сумме 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 тыс. рублей.</w:t>
      </w:r>
    </w:p>
    <w:p w:rsidR="00A0740F" w:rsidRPr="00BC49AD" w:rsidRDefault="00A0740F" w:rsidP="00A074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2. Установить предельный объем муниципального долга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740F" w:rsidRPr="00BC49AD" w:rsidRDefault="00A0740F" w:rsidP="00A074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Установить предельный объем расходов бюджета </w:t>
      </w:r>
      <w:proofErr w:type="spellStart"/>
      <w:proofErr w:type="gram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сельсовета</w:t>
      </w:r>
      <w:proofErr w:type="gram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Новосибирской области на обслуживание муниципального долга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Новосибирской области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21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0,0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рублей,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202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в 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0,0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рублей и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202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0,0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рублей.»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Статья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1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. Предоставление муниципальных гарантий </w:t>
      </w:r>
      <w:proofErr w:type="spellStart"/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района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Новосибирской области</w:t>
      </w: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 валюте Российской Федерации</w:t>
      </w:r>
    </w:p>
    <w:p w:rsidR="00A0740F" w:rsidRPr="00BC49AD" w:rsidRDefault="00A0740F" w:rsidP="00A074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>Ут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вердить Программу муниципальных гарантий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Новосибирской </w:t>
      </w:r>
      <w:proofErr w:type="gram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области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валюте Российской Федерации                                                                                                           на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>2021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плановый период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>2022 и 2023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 согласно таблице 1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приложения 11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                        </w:t>
      </w:r>
    </w:p>
    <w:p w:rsidR="00A0740F" w:rsidRPr="00BC49AD" w:rsidRDefault="00A0740F" w:rsidP="00A0740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>15.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Предоставление бюджетных кредитов </w:t>
      </w:r>
      <w:proofErr w:type="spellStart"/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A0740F" w:rsidRPr="00BC49AD" w:rsidRDefault="00A0740F" w:rsidP="00A0740F">
      <w:pPr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Положение об условиях и порядке предоставления бюджетных кредитов юридическим лицам согласно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приложения 12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A0740F" w:rsidRPr="00BC49AD" w:rsidRDefault="00A0740F" w:rsidP="00A0740F">
      <w:pPr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16.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Дорожный фонд </w:t>
      </w:r>
      <w:proofErr w:type="spellStart"/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области.</w:t>
      </w:r>
    </w:p>
    <w:p w:rsidR="00A0740F" w:rsidRPr="00BC49AD" w:rsidRDefault="00A0740F" w:rsidP="00A074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Утвердить распределение бюджетных ассигнований дорожного фонда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A0740F" w:rsidRPr="00BC49AD" w:rsidRDefault="00A0740F" w:rsidP="00A074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1)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955,07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рублей,</w:t>
      </w:r>
    </w:p>
    <w:p w:rsidR="00A0740F" w:rsidRPr="00BC49AD" w:rsidRDefault="00A0740F" w:rsidP="00A074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2)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584,93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 и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617,47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0740F" w:rsidRPr="00BC49AD" w:rsidRDefault="00A0740F" w:rsidP="00A074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источником финансирования дорожного фонда </w:t>
      </w:r>
      <w:proofErr w:type="spellStart"/>
      <w:proofErr w:type="gram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являются:</w:t>
      </w:r>
    </w:p>
    <w:p w:rsidR="00A0740F" w:rsidRPr="00BC49AD" w:rsidRDefault="00A0740F" w:rsidP="00A0740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           а) Акцизы по подакцизным товарам (продукции), производимым на территории Российской Федерации в размере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 в сумме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 555,07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рублей,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584,93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 и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617,47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0740F" w:rsidRPr="00BC49AD" w:rsidRDefault="00A0740F" w:rsidP="00A0740F">
      <w:pPr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б) Субсидия на обеспечение устойчивого функционирования автомобильных дорог местного значения и искусственных сооружений из них, а также улично-дорожной сети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района в размере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2021 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год –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400,0 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тыс. руб.,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тыс. руб., на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A0740F" w:rsidRPr="00BC49AD" w:rsidRDefault="00A0740F" w:rsidP="00A0740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Статья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17.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использования остатков средств местного бюджета на начало текущего финансового года.</w:t>
      </w:r>
    </w:p>
    <w:p w:rsidR="00A0740F" w:rsidRPr="00BC49AD" w:rsidRDefault="00A0740F" w:rsidP="00A0740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Установить, что остатки средств местного бюджета на начало финансового года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финансовом году, 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A0740F" w:rsidRPr="00BC49AD" w:rsidRDefault="00A0740F" w:rsidP="00A07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18. Особенности исполнения местного бюджета в 2021 году.</w:t>
      </w:r>
    </w:p>
    <w:p w:rsidR="00A0740F" w:rsidRPr="00BC49AD" w:rsidRDefault="00A0740F" w:rsidP="00A074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Установить в соответствии с пунктом 8 статьи 217 Бюджетного кодекса Российской Федерации следующие основания для внесения в </w:t>
      </w: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>2021</w:t>
      </w: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изменений в показатели сводной бюджетной росписи бюджета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области, связанные с особенностями исполнения местного бюджета:</w:t>
      </w:r>
    </w:p>
    <w:p w:rsidR="00A0740F" w:rsidRPr="00BC49AD" w:rsidRDefault="00A0740F" w:rsidP="00A074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1) перераспределение бюджетных ассигнований между разделами, подразделами и </w:t>
      </w:r>
      <w:proofErr w:type="gram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целевыми статьями</w:t>
      </w:r>
      <w:proofErr w:type="gram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сельсовета;</w:t>
      </w:r>
    </w:p>
    <w:p w:rsidR="00A0740F" w:rsidRPr="00BC49AD" w:rsidRDefault="00A0740F" w:rsidP="00A074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A0740F" w:rsidRPr="00BC49AD" w:rsidRDefault="00A0740F" w:rsidP="00A074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3) перераспределение бюджетных ассигнований, предусмотренных администрации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области, между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№597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 в части повышения оплаты труда отдельных категорий работников;</w:t>
      </w:r>
    </w:p>
    <w:p w:rsidR="00A0740F" w:rsidRPr="00BC49AD" w:rsidRDefault="00A0740F" w:rsidP="00A074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4)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федерального, областного и районного бюджетов, между видами расходов, обусловленное изменением федерального, областного законодательства и нормативно-правовых актов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района;</w:t>
      </w:r>
    </w:p>
    <w:p w:rsidR="00A0740F" w:rsidRPr="00BC49AD" w:rsidRDefault="00A0740F" w:rsidP="00A074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>5) уменьшение бюджетных ассигнований, предусмотренных главному распорядителю средств местного бюджета на предоставление межбюджетных трансфертов местным бюджетам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местным бюджетам (за исключением субвенций) на основании уведомлений органов муниципального финансового контроля о применении бюджетных мер принуждения;</w:t>
      </w:r>
    </w:p>
    <w:p w:rsidR="00A0740F" w:rsidRPr="00BC49AD" w:rsidRDefault="00A0740F" w:rsidP="00A074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6) изменение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власти, органами местного самоуправления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или физическими и юридическими лицами, сверх объемов, утвержденных настоящим Решением;</w:t>
      </w:r>
    </w:p>
    <w:p w:rsidR="00A0740F" w:rsidRPr="00BC49AD" w:rsidRDefault="00A0740F" w:rsidP="00A074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7) распределение на основании областных правовых актов, нормативно-правовых актов района субсидий, субвенций, иных межбюджетных трансфертов, предоставленных из областного, районного бюджетов,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A0740F" w:rsidRPr="00BC49AD" w:rsidRDefault="00A0740F" w:rsidP="00A074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8) перераспределение бюджетных ассигнований между разделами, подразделами,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органами государственной власти, органами местного самоуправления района о предоставлении средств из областного, районного бюджетов, определяющего долю </w:t>
      </w:r>
      <w:proofErr w:type="spellStart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расходного обязательства из федерального и областного бюджетов;</w:t>
      </w:r>
    </w:p>
    <w:p w:rsidR="00A0740F" w:rsidRPr="00BC49AD" w:rsidRDefault="00A0740F" w:rsidP="00A074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A0740F" w:rsidRPr="00BC49AD" w:rsidRDefault="00A0740F" w:rsidP="00A0740F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Cs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областной, районный бюджеты в результате нарушения исполнения обязательств, предусмотренных соглашениями о предоставлении субсидии из областного бюджета и иных межбюджетных трансфертов из районного бюджета.</w:t>
      </w:r>
    </w:p>
    <w:p w:rsidR="00A0740F" w:rsidRPr="00BC49AD" w:rsidRDefault="00A0740F" w:rsidP="00A0740F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19. Вступление в силу настоящего Решения</w:t>
      </w:r>
    </w:p>
    <w:p w:rsidR="00A0740F" w:rsidRPr="00BC49AD" w:rsidRDefault="00A0740F" w:rsidP="00A0740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Pr="00BC49AD">
        <w:rPr>
          <w:rFonts w:ascii="Times New Roman" w:eastAsia="Times New Roman" w:hAnsi="Times New Roman" w:cs="Times New Roman"/>
          <w:b/>
          <w:sz w:val="28"/>
          <w:szCs w:val="28"/>
        </w:rPr>
        <w:t>1 января 2021</w:t>
      </w:r>
      <w:r w:rsidRPr="00BC49A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0740F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A0740F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Глава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Новосибирской области:                         Н.Г.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Ралдугин</w:t>
      </w:r>
      <w:proofErr w:type="spellEnd"/>
    </w:p>
    <w:p w:rsidR="00A0740F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A0740F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A0740F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Председатель Совета депутатов 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Лянинского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</w:p>
    <w:p w:rsidR="00A0740F" w:rsidRPr="00BC49AD" w:rsidRDefault="00A0740F" w:rsidP="00A074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Здвинского</w:t>
      </w:r>
      <w:proofErr w:type="spellEnd"/>
      <w:r w:rsidRPr="00BC49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Новосибирской области:                         </w:t>
      </w:r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М.В. </w:t>
      </w:r>
      <w:proofErr w:type="spellStart"/>
      <w:r w:rsidRPr="00BC49AD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Головырина</w:t>
      </w:r>
      <w:proofErr w:type="spellEnd"/>
    </w:p>
    <w:p w:rsidR="00E70161" w:rsidRDefault="00E70161"/>
    <w:sectPr w:rsidR="00E7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0F"/>
    <w:rsid w:val="005A0AF2"/>
    <w:rsid w:val="00A0740F"/>
    <w:rsid w:val="00E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3677"/>
  <w15:chartTrackingRefBased/>
  <w15:docId w15:val="{D6A07061-DA08-4414-8FA8-0185ED22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Основной текст11 Знак,bt Знак"/>
    <w:basedOn w:val="a0"/>
    <w:link w:val="a4"/>
    <w:locked/>
    <w:rsid w:val="00A0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Знак,Знак1 Знак,Основной текст1,Основной текст11,bt"/>
    <w:basedOn w:val="a"/>
    <w:link w:val="a3"/>
    <w:unhideWhenUsed/>
    <w:rsid w:val="00A074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A0740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3466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2020-12-21T07:14:00Z</dcterms:created>
  <dcterms:modified xsi:type="dcterms:W3CDTF">2020-12-22T06:12:00Z</dcterms:modified>
</cp:coreProperties>
</file>