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647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11024">
              <w:rPr>
                <w:b/>
                <w:sz w:val="28"/>
                <w:szCs w:val="28"/>
              </w:rPr>
              <w:t>2</w:t>
            </w:r>
            <w:r w:rsidR="006474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7D2F8A" w:rsidRDefault="007C5C4C" w:rsidP="00647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47461">
              <w:rPr>
                <w:b/>
                <w:sz w:val="28"/>
                <w:szCs w:val="28"/>
              </w:rPr>
              <w:t>20</w:t>
            </w:r>
            <w:r w:rsidR="0044366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465510">
              <w:rPr>
                <w:b/>
                <w:sz w:val="28"/>
                <w:szCs w:val="28"/>
              </w:rPr>
              <w:t>7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791C3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791C3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791C3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791C3B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700D97" w:rsidRDefault="00700D97" w:rsidP="00700D97">
      <w:pPr>
        <w:jc w:val="center"/>
        <w:rPr>
          <w:sz w:val="27"/>
        </w:rPr>
      </w:pPr>
    </w:p>
    <w:p w:rsidR="00700D97" w:rsidRDefault="00700D97" w:rsidP="00700D97">
      <w:pPr>
        <w:jc w:val="center"/>
        <w:rPr>
          <w:sz w:val="27"/>
        </w:rPr>
      </w:pPr>
    </w:p>
    <w:p w:rsidR="00700D97" w:rsidRDefault="00700D97" w:rsidP="00700D97">
      <w:pPr>
        <w:jc w:val="center"/>
        <w:rPr>
          <w:sz w:val="27"/>
        </w:rPr>
      </w:pPr>
    </w:p>
    <w:p w:rsidR="00700D97" w:rsidRDefault="00700D97" w:rsidP="00700D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700D97" w:rsidRDefault="00700D97" w:rsidP="00700D97">
      <w:pPr>
        <w:rPr>
          <w:sz w:val="28"/>
          <w:szCs w:val="28"/>
        </w:rPr>
      </w:pPr>
    </w:p>
    <w:p w:rsidR="00700D97" w:rsidRDefault="00700D97" w:rsidP="00700D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00D97" w:rsidRDefault="00700D97" w:rsidP="00700D97"/>
    <w:p w:rsidR="00700D97" w:rsidRDefault="00700D97" w:rsidP="00700D97"/>
    <w:p w:rsidR="00700D97" w:rsidRDefault="00700D97" w:rsidP="00700D97"/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</w:t>
      </w:r>
      <w:r w:rsidR="004C10E2">
        <w:rPr>
          <w:b/>
          <w:szCs w:val="24"/>
        </w:rPr>
        <w:t>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933319" w:rsidRDefault="00933319" w:rsidP="00316363">
      <w:pPr>
        <w:jc w:val="center"/>
        <w:rPr>
          <w:b/>
          <w:color w:val="7030A0"/>
          <w:sz w:val="24"/>
          <w:szCs w:val="24"/>
        </w:rPr>
      </w:pPr>
    </w:p>
    <w:p w:rsidR="00AE509C" w:rsidRDefault="00AE509C" w:rsidP="00AE50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ЛЯНИНСКОГО СЕЛЬСОВЕТА</w:t>
      </w:r>
    </w:p>
    <w:p w:rsidR="00AE509C" w:rsidRDefault="00AE509C" w:rsidP="00AE50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ЗДВИНСКОГО РАЙОНА НОВОСИБИРСКОЙ ОБЛАСТИ</w:t>
      </w:r>
    </w:p>
    <w:p w:rsidR="00AE509C" w:rsidRDefault="00AE509C" w:rsidP="00AE509C">
      <w:pPr>
        <w:jc w:val="center"/>
        <w:rPr>
          <w:b/>
          <w:bCs/>
          <w:sz w:val="28"/>
          <w:szCs w:val="28"/>
        </w:rPr>
      </w:pP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>ПОСТАНОВЛЕНИЕ</w:t>
      </w:r>
    </w:p>
    <w:p w:rsidR="00AE509C" w:rsidRDefault="00AE509C" w:rsidP="00AE509C">
      <w:pPr>
        <w:jc w:val="center"/>
        <w:rPr>
          <w:sz w:val="28"/>
          <w:szCs w:val="28"/>
        </w:rPr>
      </w:pPr>
      <w:r w:rsidRPr="002553DC">
        <w:rPr>
          <w:sz w:val="28"/>
          <w:szCs w:val="28"/>
        </w:rPr>
        <w:t>от «</w:t>
      </w:r>
      <w:r>
        <w:rPr>
          <w:sz w:val="28"/>
          <w:szCs w:val="28"/>
        </w:rPr>
        <w:t>17</w:t>
      </w:r>
      <w:r w:rsidRPr="002553DC">
        <w:rPr>
          <w:sz w:val="28"/>
          <w:szCs w:val="28"/>
        </w:rPr>
        <w:t>»0</w:t>
      </w:r>
      <w:r>
        <w:rPr>
          <w:sz w:val="28"/>
          <w:szCs w:val="28"/>
        </w:rPr>
        <w:t>7.2018 г. № 51</w:t>
      </w:r>
    </w:p>
    <w:p w:rsidR="00AE509C" w:rsidRPr="002553DC" w:rsidRDefault="00AE509C" w:rsidP="00AE509C">
      <w:pPr>
        <w:jc w:val="center"/>
        <w:rPr>
          <w:sz w:val="28"/>
          <w:szCs w:val="28"/>
        </w:rPr>
      </w:pPr>
    </w:p>
    <w:p w:rsidR="00AE509C" w:rsidRDefault="00AE509C" w:rsidP="00AE509C">
      <w:pPr>
        <w:jc w:val="center"/>
        <w:rPr>
          <w:b/>
          <w:bCs/>
          <w:iCs/>
          <w:sz w:val="28"/>
          <w:szCs w:val="28"/>
        </w:rPr>
      </w:pPr>
      <w:r w:rsidRPr="002553DC">
        <w:rPr>
          <w:b/>
          <w:bCs/>
          <w:iCs/>
          <w:sz w:val="28"/>
          <w:szCs w:val="28"/>
        </w:rPr>
        <w:t>Об утверждении Порядка заключения специального инвестиционного контракта</w:t>
      </w:r>
      <w:r>
        <w:rPr>
          <w:b/>
          <w:bCs/>
          <w:iCs/>
          <w:sz w:val="28"/>
          <w:szCs w:val="28"/>
        </w:rPr>
        <w:t xml:space="preserve"> </w:t>
      </w:r>
      <w:r w:rsidRPr="002553DC">
        <w:rPr>
          <w:b/>
          <w:bCs/>
          <w:iCs/>
          <w:sz w:val="28"/>
          <w:szCs w:val="28"/>
        </w:rPr>
        <w:t xml:space="preserve">администрацией </w:t>
      </w:r>
      <w:r>
        <w:rPr>
          <w:b/>
          <w:bCs/>
          <w:iCs/>
          <w:sz w:val="28"/>
          <w:szCs w:val="28"/>
        </w:rPr>
        <w:t>Лянинского сельсовета</w:t>
      </w:r>
      <w:r w:rsidRPr="002553DC">
        <w:rPr>
          <w:b/>
          <w:bCs/>
          <w:iCs/>
          <w:sz w:val="28"/>
          <w:szCs w:val="28"/>
        </w:rPr>
        <w:t>, положения об инвестиционном Совете и</w:t>
      </w:r>
      <w:r>
        <w:rPr>
          <w:b/>
          <w:bCs/>
          <w:iCs/>
          <w:sz w:val="28"/>
          <w:szCs w:val="28"/>
        </w:rPr>
        <w:t xml:space="preserve"> </w:t>
      </w:r>
      <w:r w:rsidRPr="002553DC">
        <w:rPr>
          <w:b/>
          <w:bCs/>
          <w:iCs/>
          <w:sz w:val="28"/>
          <w:szCs w:val="28"/>
        </w:rPr>
        <w:t xml:space="preserve">состава инвестиционного Совета при администрации </w:t>
      </w:r>
      <w:r>
        <w:rPr>
          <w:b/>
          <w:bCs/>
          <w:iCs/>
          <w:sz w:val="28"/>
          <w:szCs w:val="28"/>
        </w:rPr>
        <w:t>Лянинского сельсовета</w:t>
      </w:r>
    </w:p>
    <w:p w:rsidR="00AE509C" w:rsidRPr="002553DC" w:rsidRDefault="00AE509C" w:rsidP="00AE509C">
      <w:pPr>
        <w:jc w:val="center"/>
        <w:rPr>
          <w:b/>
          <w:bCs/>
          <w:iCs/>
          <w:sz w:val="28"/>
          <w:szCs w:val="28"/>
        </w:rPr>
      </w:pP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>В соответствии со ст. 14 Федерального закона от 06.10.2003 № 131 ФЗ «Об общих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принципах организации местного самоуправления в Российской Федерации», Федеральным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законом от 31.12.2014 № 488-ФЗ «О промышленной политике в Российской Федерации»,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>,</w:t>
      </w:r>
    </w:p>
    <w:p w:rsidR="00AE509C" w:rsidRPr="002553DC" w:rsidRDefault="00AE509C" w:rsidP="00AE509C">
      <w:pPr>
        <w:jc w:val="both"/>
        <w:rPr>
          <w:b/>
          <w:sz w:val="28"/>
          <w:szCs w:val="28"/>
        </w:rPr>
      </w:pPr>
      <w:r w:rsidRPr="002553DC">
        <w:rPr>
          <w:b/>
          <w:sz w:val="28"/>
          <w:szCs w:val="28"/>
        </w:rPr>
        <w:t>ПОСТАНОВЛЯЕТ:</w:t>
      </w:r>
    </w:p>
    <w:p w:rsidR="00AE509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1. Утвердить Порядок заключения специального инвестиционного контракта </w:t>
      </w:r>
      <w:r>
        <w:rPr>
          <w:sz w:val="28"/>
          <w:szCs w:val="28"/>
        </w:rPr>
        <w:t>а</w:t>
      </w:r>
      <w:r w:rsidRPr="002553D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Лянинского сельсовета</w:t>
      </w:r>
      <w:r w:rsidRPr="002553DC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1.</w:t>
      </w: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2. Утвердить положение об Инвестиционном совете при администрации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 xml:space="preserve"> согласно приложению № 2.</w:t>
      </w: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3. Утвердить состав Инвестиционного совета при администрации </w:t>
      </w:r>
      <w:r>
        <w:rPr>
          <w:sz w:val="28"/>
          <w:szCs w:val="28"/>
        </w:rPr>
        <w:t xml:space="preserve">Лянинского </w:t>
      </w:r>
      <w:r>
        <w:rPr>
          <w:sz w:val="28"/>
          <w:szCs w:val="28"/>
        </w:rPr>
        <w:lastRenderedPageBreak/>
        <w:t>сельсовета</w:t>
      </w:r>
      <w:r w:rsidRPr="002553DC">
        <w:rPr>
          <w:sz w:val="28"/>
          <w:szCs w:val="28"/>
        </w:rPr>
        <w:t xml:space="preserve"> согласно приложению № 3.</w:t>
      </w: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4. Настоящее постановление разместить на официальном сайте администрации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>5. Контроль за исполнением постановления оставляю за собой.</w:t>
      </w:r>
    </w:p>
    <w:p w:rsidR="00AE509C" w:rsidRDefault="00AE509C" w:rsidP="00AE509C">
      <w:pPr>
        <w:jc w:val="both"/>
        <w:rPr>
          <w:b/>
          <w:bCs/>
          <w:sz w:val="28"/>
          <w:szCs w:val="28"/>
        </w:rPr>
      </w:pPr>
    </w:p>
    <w:p w:rsidR="00AE509C" w:rsidRDefault="00AE509C" w:rsidP="00AE509C">
      <w:pPr>
        <w:jc w:val="both"/>
        <w:rPr>
          <w:b/>
          <w:bCs/>
          <w:sz w:val="28"/>
          <w:szCs w:val="28"/>
        </w:rPr>
      </w:pPr>
    </w:p>
    <w:p w:rsidR="00AE509C" w:rsidRDefault="00AE509C" w:rsidP="00AE509C">
      <w:pPr>
        <w:jc w:val="both"/>
        <w:rPr>
          <w:b/>
          <w:bCs/>
          <w:sz w:val="28"/>
          <w:szCs w:val="28"/>
        </w:rPr>
      </w:pPr>
    </w:p>
    <w:p w:rsidR="00AE509C" w:rsidRPr="002553DC" w:rsidRDefault="00AE509C" w:rsidP="00AE509C">
      <w:pPr>
        <w:jc w:val="both"/>
        <w:rPr>
          <w:bCs/>
          <w:sz w:val="28"/>
          <w:szCs w:val="28"/>
        </w:rPr>
      </w:pPr>
      <w:r w:rsidRPr="002553DC">
        <w:rPr>
          <w:bCs/>
          <w:sz w:val="28"/>
          <w:szCs w:val="28"/>
        </w:rPr>
        <w:t>Глава Лянинского сельсовета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bCs/>
          <w:sz w:val="28"/>
          <w:szCs w:val="28"/>
        </w:rPr>
        <w:t xml:space="preserve">Здвинского района Новосибирской области                         </w:t>
      </w:r>
      <w:r>
        <w:rPr>
          <w:bCs/>
          <w:sz w:val="28"/>
          <w:szCs w:val="28"/>
        </w:rPr>
        <w:t>Н.Г.</w:t>
      </w:r>
      <w:r w:rsidRPr="002553DC">
        <w:rPr>
          <w:bCs/>
          <w:sz w:val="28"/>
          <w:szCs w:val="28"/>
        </w:rPr>
        <w:t xml:space="preserve"> Ралдугин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Приложение № 1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к постановлению администрации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17.07.2018 г</w:t>
      </w:r>
      <w:r w:rsidRPr="002553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</w:t>
      </w: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>ПОРЯДОК</w:t>
      </w: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>заключения специального инвестиционного</w:t>
      </w:r>
    </w:p>
    <w:p w:rsidR="00AE509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 xml:space="preserve">контракта администрацией </w:t>
      </w:r>
      <w:r>
        <w:rPr>
          <w:b/>
          <w:bCs/>
          <w:sz w:val="28"/>
          <w:szCs w:val="28"/>
        </w:rPr>
        <w:t>Лянинского сельсовета</w:t>
      </w: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1. Настоящий Порядок разработан в соответствии с Федеральным законом от 31 декабря 2014 г.№ 488-ФЗ «О промышленной политике в Российской Федерации» и определяет порядок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заключения специального инвестиционного контракта администрацией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 xml:space="preserve"> в целях предоставления инвестору отдельных мер стимулирования деятельности в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сфере промышленности, осуществляемые за счет средств бюджета </w:t>
      </w:r>
      <w:r>
        <w:rPr>
          <w:sz w:val="28"/>
          <w:szCs w:val="28"/>
        </w:rPr>
        <w:t>Лянинского сельсовета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2.Специальный инвестиционный контракт заключается от имени администрации поселения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Администрацией поселения (далее – уполномоченный орган), с юридическим лицом или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индивидуальным предпринимателем, принимающим на себя обязательства в предусмотренный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специальным инвестиционным контрактом срок своими силами или с привлечением иных лиц с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целью создать либо модернизировать и (или) освоить производство промышленной продукции на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 xml:space="preserve"> (далее также – инвестор, привлеченное лицо,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инвестиционный проект соответственно).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3. Рассмотрение и отбор инвестиционных проектов, в отношении которых может быть заключен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специальный инвестиционный контракт, осуществляется инвестиционным советом при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Администрации сельского поселения.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 Специальный инвестиционный контракт заключается в отношении инвестиционных проектов,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в целях решения задач и (или) достижения целевых показателей и </w:t>
      </w:r>
      <w:r w:rsidRPr="002553DC">
        <w:rPr>
          <w:sz w:val="28"/>
          <w:szCs w:val="28"/>
        </w:rPr>
        <w:lastRenderedPageBreak/>
        <w:t>индикаторов муниципальных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программ сельского поселения в отраслях промышленности, в рамках которых реализуются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инвестиционные проекты.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5. Типовая форма специального инвестиционного контракта утверждена постановлением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Правительства Российской Федерации от 16 июля 2015 г. № 708 «О специальных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инвестиционных контрактах для отдельных отраслей промышленности».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6. Специальный инвестиционный контракт заключается на срок, равный сроку выхода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проекта на проектную операционную прибыль в соответствии с бизнес-планом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проекта, увеличенному на 5 лет, не более 10 лет.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7. Для заключения специального инвестиционного контракта потенциальный инвестор и (или)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привлеченное лицо (далее также – претендент) представляет в администрацию заявление по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форме согласно приложению к настоящему Порядку с приложением: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1) заверенных в установленном порядке копий документов, подтверждающих вложение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инвестиций в инвестиционный проект не менее 50% стоимости проекта (кредитный договор или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предварительный кредитный договор с финансированием инвестиционного проекта либо иные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документы, подтверждающие размер привлекаемых инвестиций);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2) предлагаемого перечня мер стимулирования деятельности в сфере промышленности (далее –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меры стимулирования) из числа мер поддержки субъектов деятельности в сфере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промышленности, установленных муниципальными правовыми актами, которые претендент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предлагает включить в специальный инвестиционный контракт;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3) предлагаемого перечня обязательств потенциального инвестора и (или) привлеченного лица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(при наличии);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53DC">
        <w:rPr>
          <w:sz w:val="28"/>
          <w:szCs w:val="28"/>
        </w:rPr>
        <w:t>) бизнес-плана, содержащего сведения: о характеристиках промышленной продукции,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производство которой создается или модернизируется и (или) осваивается в ходе исполнения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специального инвестиционного контракта;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-о перечне мероприятий инвестиционного проекта;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-об объеме инвестиций в инвестиционный проект и сроках окупаемости;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финансовый план;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о результатах (показателях), которые планируется достигнуть в ходе реализации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проекта (ежегодные и итоговые показатели), включая в том числе: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объем (в денежном выражении) произведенной и реализованной продукции (ежегодно на конец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календарного года и к окончанию срока специального инвестиционного контракта);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перечень планируемых к внедрению наилучших доступных технологий, предусмотренных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Федеральным законом от 10 января 2002 г. № 7-ФЗ «Об охране окружающей среды» (в случае их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внедрения);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объем налогов, планируемых к уплате по окончании срока специального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контракта;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долю стоимости используемых материалов и компонентов (оборудования) иностранного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происхождения в цене промышленной продукции, выпускаемой к окончанию срока специального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контракта;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количество создаваемых рабочих мест в ходе реализации инвестиционного проекта;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иные показатели, характеризующие выполнение инвестором принятых обязательств.</w:t>
      </w: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>В случае участия привлеченного лица в заключении специального инвестиционного контракта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заявление, указанное в настоящем пункте, должно быть подписано также привлеченным лицом.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8. Для заключения специального инвестиционного контракта, в ходе которого </w:t>
      </w:r>
      <w:r w:rsidRPr="002553DC">
        <w:rPr>
          <w:sz w:val="28"/>
          <w:szCs w:val="28"/>
        </w:rPr>
        <w:lastRenderedPageBreak/>
        <w:t>создается или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модернизируется производство промышленной продукции, претендент в составе заявления с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документами, указанными в пункте 7 настоящего Порядка, представляет документы,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подтверждающие создание или модернизацию промышленного производства и создание рабочих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мест, освоение на созданных (модернизированных) мощностях выпуска промышленной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продукции и в обязательном порядке осуществление следующих расходов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характера: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1) на приобретение или долгосрочную аренду земельных участков под создание новых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производственных мощностей (за исключением случаев, когда земельный участок, на котором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реализуется инвестиционный проект, находится в собственности инвестора или привлеченных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лиц);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2) на разработку проектной документации;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3) на строительство или реконструкцию производственных зданий и сооружений;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4) на приобретение, сооружение, изготовление, доставку, расконсервацию и модернизацию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основных средств (минимальная доля приобретаемого в ходе реализации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проекта оборудования составляет не менее 25 процентов стоимости модернизируемого и (или)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расконсервируемого оборудования), в том числе на таможенные пошлины и таможенные сборы, 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также на строительно-монтажные и пусконаладочные работы.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8.1. Подтверждающими документами, предусмотренными пунктом 8 настоящего Порядка,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являются бизнес-план инвестиционного проекта, копия инвестиционного соглашения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(соглашений) или предварительного договора (договоров) о реализации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проекта, определяющих порядок участия третьих лиц в реализации инвестиционного проекта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(при наличии).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9. Для заключения специального инвестиционного контракта, в ходе которого внедряются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наилучшие доступные технологии, претендент в составе заявления с документами, указанными в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пункте 7 настоящего Порядка, представляет документы, подтверждающие внедрение наилучших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доступных технологий в соответствии с Федеральным законом от 10 января 2002 г. № 7-ФЗ «Об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охране окружающей среды»: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1) программу повышения экологической эффективности, одобренную межведомственной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комиссией, создаваемой в соответствии с Федеральным законом от 10 января 2002 г. № 7-ФЗ «Об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охране окружающей среды» (для объектов I категории);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2) копию инвестиционного соглашения (соглашений) или предварительного договора (договоров)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 реализации инвестиционного проекта, определяющих порядок участия третьих лиц в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реализации инвестиционного проекта (при наличии).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10. Для заключения специального инвестиционного контракта, в ходе которого осваивается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производство промышленной продукции, отнесенной к промышленной продукции, не имеющей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произведенных в поселении аналогов, инвестор в составе заявления с документами, указанными в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пункте 7 настоящего Порядка, представляет документы, подтверждающие, что в ходе реализации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проекта осваивается производство промышленной продукции, не имеющей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произведенных в поселении аналогов, и копию инвестиционного соглашения (соглашений) или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предварительного договора (договоров) о реализации инвестиционного проекта (при наличии).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 Секретарь Инвестиционного совета регистрирует поступившее заявление и в течение пяти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рабочих дней с даты регистрации заявления проводит предварительное </w:t>
      </w:r>
      <w:r w:rsidRPr="002553DC">
        <w:rPr>
          <w:sz w:val="28"/>
          <w:szCs w:val="28"/>
        </w:rPr>
        <w:lastRenderedPageBreak/>
        <w:t>рассмотрение документов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на предмет соответствия требованиям пунктов 7-10 настоящего Порядка.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11.1. В случае несоответствия представленных документов требованиям пунктов 7-10 настоящего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Порядка в течение пяти рабочих дней с даты регистрации заявления направляет претенденту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уведомление об отказе в приеме заявления и возвращает представленные документы с указанием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причин возврата.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11.2. В случае соответствия представленных документов требованиям пунктов 7-10 настоящего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Порядка в целях подготовки предварительного заключения о возможности заключения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специального инвестиционного контракта на основании требований, установленных пунктом 5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настоящего Порядка, в течение пяти рабочих дней с даты регистрации заявки направляет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представленные документы в Администрацию уполномоченному специалисту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>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11.3. Уполномоченный специалист Администрации, в течение 20 рабочих дней с даты получения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документов, указанных в пунктах 7-10 настоящего Порядка, на основании требований,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установленных пунктом 4 настоящего Порядка: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11.3.1. Рассматривают в пределах своей компетенции полученные документы на предмет: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соответствия инвестиционного проекта видам экономической деятельности и минимальному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объему вложенных инвестиций, установленным подпунктами 2,3 пункта 4 настоящего Порядка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(уполномоченный орган);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организационной и технологической реализуемости инвестиционного проекта;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реализуемости финансового плана;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влияния инвестиционного проекта на экологическую обстановку в поселении;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соответствия инвестиционного проекта целям, указанным в пункте 1 настоящего Порядка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(уполномоченный орган);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соответствие указанных претендентом мер стимулирования муниципальным правовым актам: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11.3.2. Готовят и направляют секретарю Совета заключения о возможности (невозможности)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заключения специального инвестиционного контракта, а также проект специального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контракта, составленный уполномоченным органом по типовой форме,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утвержденной постановлением Правительства Российской Федерации от 16 июля 2015 г. № 708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«О специальных инвестиционных контрактах для отдельных отраслей промышленности».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11.4. Секретарь Совета в течение 60 рабочих дней, с даты получения документов, указанных в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пунктах 7-10 настоящего Порядка, на основании заключения уполномоченного специалиста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Администрации  готовит сводное заключение о возможности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(невозможности) заключения специального инвестиционного контракта, в котором содержится: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1) перечень мер стимулирования, осуществляемых в отношении инвестора и (или) привлеченного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5лица;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2) перечень обязательств инвестора и привлеченного лица (в случае его привлечения);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3) срок действия специального инвестиционного контракта;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4) результаты, которые планируется достигнуть в ходе реализации инвестиционного проекта, и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измеряющие указанные результаты показатели (ежегодные и итоговые показатели);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5) характеристики промышленной продукции, производство которой создается или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lastRenderedPageBreak/>
        <w:t>модернизируется и (или) осваивается в ходе исполнения специального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контракта;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6) перечень мероприятий инвестиционного проекта;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7) объем инвестиций в инвестиционный проект;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8) информация о соответствии инвестиционного проекта видам экономической деятельности 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минимальному объему вложенных инвестиций, установленным пунктами 2,3 пункта 5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настоящего Порядка;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9) информация об организационной и технологической реализуемости инвестиционного проекта;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10) сведения о реализуемости финансового плана;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11) сведения о влиянии инвестиционного проекта на экологическую обстановку в поселении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(муниципальном образовании);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12) сведения о соответствии инвестиционного проекта целям, указанным в пункте 1 настоящего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Порядка;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13) сведения о соответствии указанных претендентом мер стимулирования муниципальным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правовым актам.</w:t>
      </w: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К сводному заключению прилагаются заключение администрации </w:t>
      </w:r>
      <w:r>
        <w:rPr>
          <w:sz w:val="28"/>
          <w:szCs w:val="28"/>
        </w:rPr>
        <w:t xml:space="preserve">Лянинского сельсовета </w:t>
      </w:r>
      <w:r w:rsidRPr="002553DC">
        <w:rPr>
          <w:sz w:val="28"/>
          <w:szCs w:val="28"/>
        </w:rPr>
        <w:t>поселения о возможности (невозможности) заключения специального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контракта, а также проект специального инвестиционного контракта.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11.5. При подготовке сводного заключения, указанного в пункте 11.4. настоящего Порядка, Совет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не вправе вносить изменения в перечень обязательств инвестора и (или) привлеченного лица, в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приложенные претендентом характеристики инвестиционного проекта, указанные в подпункте 3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пункта 7 настоящего Порядка.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11.6. Вопрос о возможности (невозможности) заключения специального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контракта выносится на очередное заседание Совета.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12. Совет принимает решение о невозможности заключения специального 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контракта если: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1) инвестиционный проект не соответствует целям, указанным в пункте 2 настоящего Порядка;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2) представленные инвестором заявление и документы не соответствуют пунктам 7 </w:t>
      </w:r>
      <w:r>
        <w:rPr>
          <w:sz w:val="28"/>
          <w:szCs w:val="28"/>
        </w:rPr>
        <w:t>–</w:t>
      </w:r>
      <w:r w:rsidRPr="002553D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настоящего Порядка;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3) ни одна из указанных в заявлении инвестора мер стимулирования, предложенных в отношении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инвестора и (или) привлеченного лица, не соответствует законодательству поселения или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муниципальным правовым актам.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4) представленные инвестором документы не соответствуют требованиям, установленным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пунктом 5 настоящего Порядка.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13. Решение Совета оформляется протоколом заседания Совета направляется секретарем Совета в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течение 10 рабочих дней со дня его получения лицам, участвующим в заключении специального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контракта.</w:t>
      </w:r>
    </w:p>
    <w:p w:rsidR="00AE509C" w:rsidRPr="002553DC" w:rsidRDefault="00AE509C" w:rsidP="00AE509C">
      <w:pPr>
        <w:ind w:firstLine="708"/>
        <w:jc w:val="both"/>
        <w:rPr>
          <w:sz w:val="28"/>
          <w:szCs w:val="28"/>
        </w:rPr>
      </w:pPr>
      <w:r w:rsidRPr="002553DC">
        <w:rPr>
          <w:sz w:val="28"/>
          <w:szCs w:val="28"/>
        </w:rPr>
        <w:t>При этом в случае направления решения Совета о возможности заключения специального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контракта, одновременно с таким решением направляется проект специального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контракта, составленный уполномоченным органом.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14. Инвестор и привлеченное лицо (при наличии) в течение 10 рабочих дней со дня получения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проекта специального инвестиционного контракта направляют в Совет подписанный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специальный инвестиционный контракт либо оформленный в письменном виде отказ инвестора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или привлеченного лица (при наличии) от </w:t>
      </w:r>
      <w:r w:rsidRPr="002553DC">
        <w:rPr>
          <w:sz w:val="28"/>
          <w:szCs w:val="28"/>
        </w:rPr>
        <w:lastRenderedPageBreak/>
        <w:t>подписания специального инвестиционного контракта,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либо протокол разногласий.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15. В течение 10 рабочих дней со дня получения протокола разногласий секретарь Совета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проводит переговоры с инвестором или привлеченным лицом (при наличии) для урегулирования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таких разногласий (при необходимости – с привлечением уполномоченных представителей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муниципального образования), подписания специального инвестиционного контракта на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условиях, указанных в заключении.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16. В случае неполучения секретарем Совета в течение 20 рабочих дней со дня направления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инвестору и привлеченному лицу (при наличии) решения Совета, протокола разногласий или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отказа от подписания специального инвестиционного контракта инвестор или привлеченное лицо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(при наличии) считается отказавшимся от подписания специального инвестиционного контракта.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17. В течение 10 рабочих дней со дня получения подписанного инвестором и привлеченным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лицом (при наличии) специального инвестиционного контракта администрация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>, а в случае осуществления в отношении инвестора и (или) привлеченного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лица мер стимулирования, предусмотренных муниципальными правовыми актами,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 xml:space="preserve"> подписывает специальный инвестиционный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контракт.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18. Экземпляры подписанного всеми участниками специального инвестиционного контракта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передаются администрацией указанным участникам специального инвестиционного контракта.</w:t>
      </w: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ПРИЛОЖЕНИЕ № 1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к Порядку заключения специального инвестиционного контракта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Лянинского сельсовета</w:t>
      </w: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>Форма</w:t>
      </w: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>ЗАЯВКА НА УЧАСТИЕ В ОТБОРЕ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______________________________________________________________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(наименование инвестиционного проекта)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Наименование юридического лица (индивидуального предпринимателя)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2553DC">
        <w:rPr>
          <w:sz w:val="28"/>
          <w:szCs w:val="28"/>
        </w:rPr>
        <w:t>Адрес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Тел./факс ________________________________________________________________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Идентификационный номер (ИНН) ____________</w:t>
      </w:r>
      <w:r>
        <w:rPr>
          <w:sz w:val="28"/>
          <w:szCs w:val="28"/>
        </w:rPr>
        <w:t>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Наименование, местонахождение объекта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Краткое описание инвестиционного проекта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Характеристики инвестиционного проекта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Начало реализации инвестиционного проекта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lastRenderedPageBreak/>
        <w:t>Дата ввода объекта в эксплуатацию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Срок окупаемости проекта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Инвестиционные вложения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___________________________________________________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Источники финансирования: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собственные средства претендента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заемные средства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средства государственной поддержки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_________________________________________</w:t>
      </w:r>
    </w:p>
    <w:p w:rsidR="00AE509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- иные привлекаемые заемные средства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 ________________________________________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Вид запрашиваемой финансовой поддержки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инвестиционной деятельности: _________________________________________________</w:t>
      </w:r>
      <w:r>
        <w:rPr>
          <w:sz w:val="28"/>
          <w:szCs w:val="28"/>
        </w:rPr>
        <w:t>_____________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Руководитель _____________________________________________________________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(подпись)(И.О.Ф.)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(дата)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Приложение 2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к постановлению администрации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>
        <w:rPr>
          <w:sz w:val="28"/>
          <w:szCs w:val="28"/>
        </w:rPr>
        <w:t>Лянинского сельсовета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17.07.2018</w:t>
      </w:r>
      <w:r w:rsidRPr="002553DC">
        <w:rPr>
          <w:sz w:val="28"/>
          <w:szCs w:val="28"/>
        </w:rPr>
        <w:t xml:space="preserve"> г. № </w:t>
      </w:r>
      <w:r>
        <w:rPr>
          <w:sz w:val="28"/>
          <w:szCs w:val="28"/>
        </w:rPr>
        <w:t>51</w:t>
      </w: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>ПОЛОЖЕНИЕ</w:t>
      </w:r>
    </w:p>
    <w:p w:rsidR="00AE509C" w:rsidRPr="002553DC" w:rsidRDefault="00AE509C" w:rsidP="00AE509C">
      <w:pPr>
        <w:jc w:val="center"/>
        <w:rPr>
          <w:b/>
          <w:bCs/>
          <w:sz w:val="28"/>
          <w:szCs w:val="28"/>
        </w:rPr>
      </w:pPr>
      <w:r w:rsidRPr="002553DC">
        <w:rPr>
          <w:b/>
          <w:bCs/>
          <w:sz w:val="28"/>
          <w:szCs w:val="28"/>
        </w:rPr>
        <w:t>Об Инвестици</w:t>
      </w:r>
      <w:r>
        <w:rPr>
          <w:b/>
          <w:bCs/>
          <w:sz w:val="28"/>
          <w:szCs w:val="28"/>
        </w:rPr>
        <w:t>онном совете при администрации Лянинского сельсовета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1. Общие положения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1.1. Инвестиционный совет при администрации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коллегиально-совещательным органом, обеспечивающим взаимодействие администрации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сельского поселения, организаций независимо от их организационно-правовой формы 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принимающим решения о целесообразности реализации инвестиционных проектов 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возможности предоставления мер государственной поддержки.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1.2. Инвестиционный совет в своей деятельности руководствуется Конституцией Российской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Федерации, законами и иными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настоящим Положением.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 Задачи и функции Инвестиционного совета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к основным задачам и функциям Инвестиционного совета относятся: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2.1. Организация взаимодействия </w:t>
      </w:r>
      <w:r>
        <w:rPr>
          <w:sz w:val="28"/>
          <w:szCs w:val="28"/>
        </w:rPr>
        <w:t>а</w:t>
      </w:r>
      <w:r w:rsidRPr="002553D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организаций, независимо от их организационно-правовой формы, по вопросам реализации единой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политики в области инвестиционной деятельности на территории сельского поселения.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2.2. Определение приоритетных направлений и формирование стратегических целей по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реализации инвестиционной политики.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2.3. Выполнение функций конкурсной комиссии при проведении конкурсного отбора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инвестиционных проектов для предоставления статуса «приоритетного </w:t>
      </w:r>
      <w:r w:rsidRPr="002553DC">
        <w:rPr>
          <w:sz w:val="28"/>
          <w:szCs w:val="28"/>
        </w:rPr>
        <w:lastRenderedPageBreak/>
        <w:t>инвестиционного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проекта». По результатам экспертизы и конкурсного отбора издается распоряжение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администрации о предоставлении статуса приоритетного инвестиционного проекта сельского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поселения с указанием конкретных форм государственной поддержки.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2.4. Рассмотрение материалов о деятельности субъектов инвестиционной деятельности,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реализующих инвестиционные проекты на территории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>, с последующим вынесением решения о целесообразности продолжения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реализации проектов.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2.5. Рассмотрение и принятие решений о целесообразности внесения на рассмотрение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администрации поселения проектов программ в части развития инвестиционной деятельности на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Лянинского сельсовета</w:t>
      </w:r>
      <w:r w:rsidRPr="002553DC">
        <w:rPr>
          <w:sz w:val="28"/>
          <w:szCs w:val="28"/>
        </w:rPr>
        <w:t>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2.6. Рассмотрение и согласование презентационных материалов, содержащих информацию по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инвестиционной деятельности на территории поселения для представления вышеуказанной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информации инвесторам.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2.7. Рассмотрение и принятие решений о целесообразности перевода земель и земельных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участков, расположенных на территории поселения, из одной категории в другую.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2.8. Принятие решений о переносе сроков оплаты платежей по соглашениям о реализации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инвестиционных проектов.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2.9. Принятие решений об изменении объема инвестиций, указанного в заявке на реализацию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проекта.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2.10. Принятие решений о наделении инвестиционного проекта статусом социального объекта.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3. Полномочия Инвестиционного совета.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В рамках предоставленных полномочий Инвестиционный совет имеет право: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инвестиционных проектов на заседаниях Инвестиционного совета.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3.2. Направлять рекомендации </w:t>
      </w:r>
      <w:r>
        <w:rPr>
          <w:sz w:val="28"/>
          <w:szCs w:val="28"/>
        </w:rPr>
        <w:t>а</w:t>
      </w:r>
      <w:r w:rsidRPr="002553DC">
        <w:rPr>
          <w:sz w:val="28"/>
          <w:szCs w:val="28"/>
        </w:rPr>
        <w:t>дминистрации поселения по вопросам выполнения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требований законодательства Российской Федерации, в сфере регулирования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инвестиционной деятельности.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3.3. Приглашать на заседания Инвестиционного совета организации, потенциальных инвесторов 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т.д.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 Регламент деятельности Инвестиционного совета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4.1. Председателем Инвестиционного совета является глава </w:t>
      </w:r>
      <w:r>
        <w:rPr>
          <w:sz w:val="28"/>
          <w:szCs w:val="28"/>
        </w:rPr>
        <w:t xml:space="preserve">Лянинского сельсовета. </w:t>
      </w:r>
      <w:r w:rsidRPr="002553DC">
        <w:rPr>
          <w:sz w:val="28"/>
          <w:szCs w:val="28"/>
        </w:rPr>
        <w:t xml:space="preserve">Заместителем председателя Инвестиционного совета является заместитель </w:t>
      </w:r>
      <w:r>
        <w:rPr>
          <w:sz w:val="28"/>
          <w:szCs w:val="28"/>
        </w:rPr>
        <w:t>главы администрации Лянинского сельсовета.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4.2. В случае отсутствия председателя Инвестиционного совета его функции исполняет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заместитель председателя Инвестиционного совета.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4.3. Инвестиционный совет осуществляет свою деятельность в виде заседаний.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4.4. Заседания Инвестиционного совета проводятся по мере поступления заявок.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4.5. Заседание считается правомочным для принятия решений при наличии не менее 2/3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списочного состава членов Инвестиционного совета.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4.6. Решения Инвестиционного совета принимаются простым большинством голосов,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оформляются документально и подписываются председателем Инвестиционного совета (в его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отсутствие - заместителем председателя Инвестиционного совета, </w:t>
      </w:r>
      <w:r w:rsidRPr="002553DC">
        <w:rPr>
          <w:sz w:val="28"/>
          <w:szCs w:val="28"/>
        </w:rPr>
        <w:lastRenderedPageBreak/>
        <w:t>председательствующим на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заседании Инвестиционного совета). В случае равенства голосов решающий голос имеет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председатель Инвестиционного совета (его заместитель, председательствующий на заседании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Инвестиционного совета).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4.7. Ответственным должностным лицом за подготовку материалов (заключений по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инвестиционным проектам, решений) и проведение заседаний Инвестиционного совета является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секретарь Инвестиционного совета.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4.8. Инвестиционный совет прекращает свою деятельность на основании постановления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Лянинского сельсовета.</w:t>
      </w: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Pr="002553DC" w:rsidRDefault="00AE509C" w:rsidP="00AE509C">
      <w:pPr>
        <w:jc w:val="both"/>
        <w:rPr>
          <w:sz w:val="28"/>
          <w:szCs w:val="28"/>
        </w:rPr>
      </w:pP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ПРИЛОЖЕНИЕ3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>к постановлению администрации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  <w:r>
        <w:rPr>
          <w:sz w:val="28"/>
          <w:szCs w:val="28"/>
        </w:rPr>
        <w:t>Лянинского сельсовета</w:t>
      </w:r>
    </w:p>
    <w:p w:rsidR="00AE509C" w:rsidRDefault="00AE509C" w:rsidP="00AE509C">
      <w:pPr>
        <w:jc w:val="right"/>
        <w:rPr>
          <w:sz w:val="28"/>
          <w:szCs w:val="28"/>
        </w:rPr>
      </w:pPr>
      <w:r w:rsidRPr="002553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17.07.2018</w:t>
      </w:r>
      <w:r w:rsidRPr="002553DC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51</w:t>
      </w:r>
    </w:p>
    <w:p w:rsidR="00AE509C" w:rsidRPr="002553DC" w:rsidRDefault="00AE509C" w:rsidP="00AE509C">
      <w:pPr>
        <w:jc w:val="right"/>
        <w:rPr>
          <w:sz w:val="28"/>
          <w:szCs w:val="28"/>
        </w:rPr>
      </w:pPr>
    </w:p>
    <w:p w:rsidR="00AE509C" w:rsidRPr="002553DC" w:rsidRDefault="00AE509C" w:rsidP="00AE509C">
      <w:pPr>
        <w:jc w:val="center"/>
        <w:rPr>
          <w:sz w:val="28"/>
          <w:szCs w:val="28"/>
        </w:rPr>
      </w:pPr>
      <w:r w:rsidRPr="002553DC">
        <w:rPr>
          <w:sz w:val="28"/>
          <w:szCs w:val="28"/>
        </w:rPr>
        <w:t xml:space="preserve">Состав Инвестиционного совета при администрации </w:t>
      </w:r>
      <w:r>
        <w:rPr>
          <w:sz w:val="28"/>
          <w:szCs w:val="28"/>
        </w:rPr>
        <w:t>Лянинского сельсовета</w:t>
      </w:r>
    </w:p>
    <w:p w:rsidR="00AE509C" w:rsidRDefault="00AE509C" w:rsidP="00AE509C">
      <w:pPr>
        <w:jc w:val="both"/>
        <w:rPr>
          <w:sz w:val="28"/>
          <w:szCs w:val="28"/>
        </w:rPr>
      </w:pP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 xml:space="preserve">1. Глава </w:t>
      </w:r>
      <w:r>
        <w:rPr>
          <w:sz w:val="28"/>
          <w:szCs w:val="28"/>
        </w:rPr>
        <w:t xml:space="preserve">Лянинского сельсовета </w:t>
      </w:r>
      <w:r w:rsidRPr="002553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председатель Инвестиционного совета;</w:t>
      </w:r>
    </w:p>
    <w:p w:rsidR="00AE509C" w:rsidRPr="002553DC" w:rsidRDefault="00AE509C" w:rsidP="00AE509C">
      <w:pPr>
        <w:jc w:val="both"/>
        <w:rPr>
          <w:sz w:val="28"/>
          <w:szCs w:val="28"/>
        </w:rPr>
      </w:pPr>
      <w:r w:rsidRPr="002553DC">
        <w:rPr>
          <w:sz w:val="28"/>
          <w:szCs w:val="28"/>
        </w:rPr>
        <w:t>2.Заместитель главы администрации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53DC">
        <w:rPr>
          <w:sz w:val="28"/>
          <w:szCs w:val="28"/>
        </w:rPr>
        <w:t>заместитель председателя Инвестиционного совета;</w:t>
      </w:r>
    </w:p>
    <w:p w:rsidR="00AE509C" w:rsidRPr="003567B2" w:rsidRDefault="00AE509C" w:rsidP="00AE509C">
      <w:pPr>
        <w:jc w:val="both"/>
        <w:rPr>
          <w:sz w:val="28"/>
          <w:szCs w:val="28"/>
        </w:rPr>
      </w:pPr>
      <w:r w:rsidRPr="003567B2">
        <w:rPr>
          <w:sz w:val="28"/>
          <w:szCs w:val="28"/>
        </w:rPr>
        <w:t>3. Специалист администрации - секретарь Инвестиционного совета;</w:t>
      </w:r>
    </w:p>
    <w:p w:rsidR="00AE509C" w:rsidRPr="003567B2" w:rsidRDefault="00AE509C" w:rsidP="00AE509C">
      <w:pPr>
        <w:jc w:val="both"/>
        <w:rPr>
          <w:sz w:val="28"/>
          <w:szCs w:val="28"/>
        </w:rPr>
      </w:pPr>
      <w:r w:rsidRPr="003567B2">
        <w:rPr>
          <w:sz w:val="28"/>
          <w:szCs w:val="28"/>
        </w:rPr>
        <w:t>4. Главный бухгалтер администрации - член Инвестиционного совета;</w:t>
      </w:r>
    </w:p>
    <w:p w:rsidR="00AE509C" w:rsidRPr="003567B2" w:rsidRDefault="00AE509C" w:rsidP="00AE509C">
      <w:pPr>
        <w:jc w:val="both"/>
        <w:rPr>
          <w:sz w:val="28"/>
          <w:szCs w:val="28"/>
        </w:rPr>
      </w:pPr>
      <w:r w:rsidRPr="003567B2">
        <w:rPr>
          <w:sz w:val="28"/>
          <w:szCs w:val="28"/>
        </w:rPr>
        <w:t>5. Депутат Совета депутатов - член Инвестиционного совета.</w:t>
      </w:r>
    </w:p>
    <w:p w:rsidR="00AE509C" w:rsidRDefault="00AE509C" w:rsidP="00AE509C"/>
    <w:p w:rsidR="005F5137" w:rsidRDefault="005F5137" w:rsidP="005F5137"/>
    <w:p w:rsidR="00AE509C" w:rsidRDefault="00316363" w:rsidP="00AE509C">
      <w:pPr>
        <w:jc w:val="center"/>
        <w:outlineLvl w:val="2"/>
        <w:rPr>
          <w:b/>
          <w:bCs/>
          <w:color w:val="3B2D36"/>
          <w:sz w:val="28"/>
          <w:szCs w:val="28"/>
        </w:rPr>
      </w:pPr>
      <w:r>
        <w:rPr>
          <w:sz w:val="28"/>
          <w:szCs w:val="28"/>
        </w:rPr>
        <w:t>__</w:t>
      </w:r>
      <w:r w:rsidR="00AE509C" w:rsidRPr="00AE509C">
        <w:rPr>
          <w:b/>
          <w:bCs/>
          <w:color w:val="3B2D36"/>
          <w:sz w:val="28"/>
          <w:szCs w:val="28"/>
        </w:rPr>
        <w:t xml:space="preserve"> </w:t>
      </w:r>
      <w:r w:rsidR="00AE509C">
        <w:rPr>
          <w:b/>
          <w:bCs/>
          <w:color w:val="3B2D36"/>
          <w:sz w:val="28"/>
          <w:szCs w:val="28"/>
        </w:rPr>
        <w:t xml:space="preserve">АДМИНИСТРАЦИЯ ЛЯНИНСКОГО СЕЛЬСОВЕТА </w:t>
      </w:r>
    </w:p>
    <w:p w:rsidR="00AE509C" w:rsidRDefault="00AE509C" w:rsidP="00AE509C">
      <w:pPr>
        <w:jc w:val="center"/>
        <w:outlineLvl w:val="2"/>
        <w:rPr>
          <w:b/>
          <w:bCs/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ЗДВИНСКОГО РАЙОНА НОВОСИБИРСКОЙ ОБЛАСТИ</w:t>
      </w:r>
    </w:p>
    <w:p w:rsidR="00AE509C" w:rsidRDefault="00AE509C" w:rsidP="00AE509C">
      <w:pPr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AE509C" w:rsidRDefault="00AE509C" w:rsidP="00AE509C">
      <w:pPr>
        <w:jc w:val="center"/>
        <w:rPr>
          <w:b/>
          <w:bCs/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 ПОСТАНОВЛЕНИЕ</w:t>
      </w:r>
    </w:p>
    <w:p w:rsidR="00AE509C" w:rsidRDefault="00AE509C" w:rsidP="00AE509C">
      <w:pPr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от 17.07.2018г. № 50-па</w:t>
      </w:r>
    </w:p>
    <w:p w:rsidR="00AE509C" w:rsidRDefault="00AE509C" w:rsidP="00AE509C">
      <w:pPr>
        <w:jc w:val="center"/>
        <w:rPr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 </w:t>
      </w:r>
    </w:p>
    <w:p w:rsidR="00AE509C" w:rsidRDefault="00AE509C" w:rsidP="00AE509C">
      <w:pPr>
        <w:jc w:val="center"/>
        <w:rPr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Об утверждении размера льготной ставки арендной платы по договорам аренды муниципального имущества, находящегося в собственности Лянинского сельсовета и включенного в перечень муниципального имущества, находящегося в собственности муниципального образования поселок Лонгъюган и включенного в перечень муниципального имущества, свободного от прав третьих лиц (за исключением прав субъектов малого и среднего предпринимательства)</w:t>
      </w:r>
    </w:p>
    <w:p w:rsidR="00AE509C" w:rsidRDefault="00AE509C" w:rsidP="00AE509C">
      <w:pPr>
        <w:rPr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 </w:t>
      </w:r>
    </w:p>
    <w:p w:rsidR="00AE509C" w:rsidRDefault="00AE509C" w:rsidP="00AE509C">
      <w:pPr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            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Федеральным законом от 03.07.2016г. № 265-ФЗ «О внесении изменений в Федеральный закон «О развитии малого и среднего предпринимательства в Российской Федерации» и отдельные законодательные акты Российской Федерации» </w:t>
      </w:r>
    </w:p>
    <w:p w:rsidR="00AE509C" w:rsidRDefault="00AE509C" w:rsidP="00AE509C">
      <w:pPr>
        <w:jc w:val="both"/>
        <w:rPr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ПОСТАНОВЛЯЕТ:</w:t>
      </w:r>
    </w:p>
    <w:p w:rsidR="00AE509C" w:rsidRDefault="00AE509C" w:rsidP="00AE509C">
      <w:pPr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AE509C" w:rsidRDefault="00AE509C" w:rsidP="00AE509C">
      <w:pPr>
        <w:pStyle w:val="aa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lastRenderedPageBreak/>
        <w:t>1. Установить размер льготной ставки арендной платы по договорам в отношении муниципального имущества, включенного в Перечень муниципального имущества, находящегося в собственности Лянинского сельсовета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AE509C" w:rsidRDefault="00AE509C" w:rsidP="00AE509C">
      <w:pPr>
        <w:pStyle w:val="aa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 Опубликовать данное постановление в периодическом печатном издании «Вестник Лянинского сельсовета» и на официальном сайте администрации Лянинского сельсовета в сети интернет.</w:t>
      </w:r>
    </w:p>
    <w:p w:rsidR="00AE509C" w:rsidRDefault="00AE509C" w:rsidP="00AE509C">
      <w:pPr>
        <w:pStyle w:val="aa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AE509C" w:rsidRDefault="00AE509C" w:rsidP="00AE509C">
      <w:pPr>
        <w:pStyle w:val="aa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 Контроль за исполнением настоящего постановления оставляю за собой.</w:t>
      </w:r>
    </w:p>
    <w:p w:rsidR="00AE509C" w:rsidRDefault="00AE509C" w:rsidP="00AE509C">
      <w:pPr>
        <w:pStyle w:val="aa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E509C" w:rsidRDefault="00AE509C" w:rsidP="00AE509C">
      <w:pPr>
        <w:pStyle w:val="aa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E509C" w:rsidRDefault="00AE509C" w:rsidP="00AE509C">
      <w:pPr>
        <w:pStyle w:val="aa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Глава Лянинского сельсовета </w:t>
      </w:r>
    </w:p>
    <w:p w:rsidR="00AE509C" w:rsidRDefault="00AE509C" w:rsidP="00AE509C">
      <w:pPr>
        <w:pStyle w:val="aa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Здвинского района Новосибирской области                                 Н.Г. Ралдугин</w:t>
      </w:r>
      <w:r>
        <w:rPr>
          <w:color w:val="3B2D36"/>
          <w:sz w:val="28"/>
          <w:szCs w:val="28"/>
        </w:rPr>
        <w:br/>
      </w:r>
    </w:p>
    <w:p w:rsidR="00AE509C" w:rsidRDefault="00AE509C" w:rsidP="00AE509C">
      <w:pPr>
        <w:pStyle w:val="aa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УТВЕРЖДЕНО</w:t>
      </w:r>
      <w:r>
        <w:rPr>
          <w:color w:val="3B2D36"/>
          <w:sz w:val="28"/>
          <w:szCs w:val="28"/>
        </w:rPr>
        <w:br/>
        <w:t xml:space="preserve">постановлением администрации </w:t>
      </w:r>
    </w:p>
    <w:p w:rsidR="00AE509C" w:rsidRDefault="00AE509C" w:rsidP="00AE509C">
      <w:pPr>
        <w:pStyle w:val="aa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Лянинского сельсовета</w:t>
      </w:r>
    </w:p>
    <w:p w:rsidR="00AE509C" w:rsidRDefault="00AE509C" w:rsidP="00AE509C">
      <w:pPr>
        <w:pStyle w:val="aa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Здвинского района</w:t>
      </w:r>
    </w:p>
    <w:p w:rsidR="00AE509C" w:rsidRDefault="00AE509C" w:rsidP="00AE509C">
      <w:pPr>
        <w:pStyle w:val="aa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Новосибирской области</w:t>
      </w:r>
    </w:p>
    <w:p w:rsidR="00AE509C" w:rsidRDefault="00AE509C" w:rsidP="00AE509C">
      <w:pPr>
        <w:pStyle w:val="aa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от 17.07.2018 № 50</w:t>
      </w:r>
    </w:p>
    <w:p w:rsidR="00AE509C" w:rsidRDefault="00AE509C" w:rsidP="00AE509C">
      <w:pPr>
        <w:pStyle w:val="aa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AE509C" w:rsidRDefault="00AE509C" w:rsidP="00AE509C">
      <w:pPr>
        <w:pStyle w:val="aa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AE509C" w:rsidRDefault="00AE509C" w:rsidP="00AE509C">
      <w:pPr>
        <w:pStyle w:val="aa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br/>
        <w:t xml:space="preserve">        1. Срок договора аренды составляет не менее 5 лет.</w:t>
      </w:r>
      <w:r>
        <w:rPr>
          <w:color w:val="3B2D36"/>
          <w:sz w:val="28"/>
          <w:szCs w:val="28"/>
        </w:rPr>
        <w:br/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E509C" w:rsidRDefault="00AE509C" w:rsidP="00AE509C">
      <w:pPr>
        <w:pStyle w:val="aa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 Арендная плата вносится в следующем порядке:</w:t>
      </w:r>
      <w:r>
        <w:rPr>
          <w:color w:val="3B2D36"/>
          <w:sz w:val="28"/>
          <w:szCs w:val="28"/>
        </w:rPr>
        <w:br/>
        <w:t>в первый год аренды - 40 процентов размера арендной платы;</w:t>
      </w:r>
      <w:r>
        <w:rPr>
          <w:color w:val="3B2D36"/>
          <w:sz w:val="28"/>
          <w:szCs w:val="28"/>
        </w:rPr>
        <w:br/>
        <w:t>во второй год аренды - 60 процентов размера арендной платы;</w:t>
      </w:r>
      <w:r>
        <w:rPr>
          <w:color w:val="3B2D36"/>
          <w:sz w:val="28"/>
          <w:szCs w:val="28"/>
        </w:rPr>
        <w:br/>
        <w:t>в третий год аренды - 80 процентов размера арендной платы;</w:t>
      </w:r>
      <w:r>
        <w:rPr>
          <w:color w:val="3B2D36"/>
          <w:sz w:val="28"/>
          <w:szCs w:val="28"/>
        </w:rPr>
        <w:br/>
        <w:t>в четвертый год аренды и далее - 100 процентов размера арендной платы.</w:t>
      </w:r>
    </w:p>
    <w:p w:rsidR="00AE509C" w:rsidRDefault="00AE509C" w:rsidP="00AE509C">
      <w:pPr>
        <w:rPr>
          <w:color w:val="3B2D36"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10578"/>
      </w:tblGrid>
      <w:tr w:rsidR="00AE509C" w:rsidTr="00F002A0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09C" w:rsidRDefault="00AE509C" w:rsidP="00F002A0">
            <w:pPr>
              <w:rPr>
                <w:rFonts w:ascii="Tahoma" w:hAnsi="Tahoma" w:cs="Tahoma"/>
                <w:color w:val="3B2D36"/>
              </w:rPr>
            </w:pPr>
            <w:r>
              <w:rPr>
                <w:rFonts w:ascii="Tahoma" w:hAnsi="Tahoma" w:cs="Tahoma"/>
                <w:b/>
                <w:bCs/>
                <w:color w:val="3B2D36"/>
              </w:rPr>
              <w:t> </w:t>
            </w:r>
          </w:p>
        </w:tc>
      </w:tr>
    </w:tbl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AE509C" w:rsidRDefault="00AE509C" w:rsidP="00AE509C"/>
    <w:p w:rsidR="00316363" w:rsidRDefault="00316363" w:rsidP="003163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316363" w:rsidRDefault="00316363" w:rsidP="00316363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841134" w:rsidRDefault="00841134" w:rsidP="00316363">
      <w:pPr>
        <w:jc w:val="center"/>
        <w:rPr>
          <w:b/>
          <w:color w:val="7030A0"/>
          <w:sz w:val="24"/>
          <w:szCs w:val="24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841134" w:rsidRDefault="00841134" w:rsidP="00316363">
      <w:pPr>
        <w:rPr>
          <w:rFonts w:ascii="Arial" w:hAnsi="Arial" w:cs="Arial"/>
          <w:color w:val="000000"/>
        </w:rPr>
      </w:pPr>
    </w:p>
    <w:p w:rsidR="00F004AC" w:rsidRDefault="00F004AC" w:rsidP="00F004AC">
      <w:pPr>
        <w:sectPr w:rsidR="00F004AC" w:rsidSect="00DE41D6">
          <w:headerReference w:type="default" r:id="rId8"/>
          <w:pgSz w:w="11906" w:h="16838"/>
          <w:pgMar w:top="1134" w:right="567" w:bottom="284" w:left="851" w:header="709" w:footer="709" w:gutter="0"/>
          <w:cols w:space="708"/>
          <w:docGrid w:linePitch="360"/>
        </w:sectPr>
      </w:pPr>
    </w:p>
    <w:p w:rsidR="00F004AC" w:rsidRDefault="00F004AC" w:rsidP="00F004AC">
      <w:r>
        <w:lastRenderedPageBreak/>
        <w:t xml:space="preserve">   </w:t>
      </w:r>
      <w:r w:rsidRPr="000476EA">
        <w:t>Публикуется на основании статей 3 и 3.1</w:t>
      </w:r>
      <w:r>
        <w:t xml:space="preserve"> </w:t>
      </w:r>
      <w:r w:rsidRPr="000476EA">
        <w:t>Федерального закона « Об основах регулирования  тарифов организаций коммунального комплекса» и  статей 8 и 8.1 Федерального  закона</w:t>
      </w:r>
      <w:r>
        <w:t xml:space="preserve"> «</w:t>
      </w:r>
      <w:r w:rsidRPr="000476EA">
        <w:t>О естественных монополиях», постановления Правительства Российской Федерации от  30.12.2009 г № 1140 « Об утверждении  стандартов раскрытия информации 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 , постановления Правительства Росси2йской Федерации  от 23.09.2010 г  № 731 « Об утверждении  стандарта  раскрытия информации организациями, осуществляющими деятельность в сфере управления многоквартирными домами»</w:t>
      </w:r>
    </w:p>
    <w:p w:rsidR="00F004AC" w:rsidRDefault="00F004AC" w:rsidP="00F004AC"/>
    <w:p w:rsidR="00F004AC" w:rsidRDefault="00F004AC" w:rsidP="00F004AC"/>
    <w:tbl>
      <w:tblPr>
        <w:tblW w:w="17568" w:type="dxa"/>
        <w:tblInd w:w="-743" w:type="dxa"/>
        <w:tblLook w:val="04A0"/>
      </w:tblPr>
      <w:tblGrid>
        <w:gridCol w:w="1365"/>
        <w:gridCol w:w="3803"/>
        <w:gridCol w:w="1056"/>
        <w:gridCol w:w="405"/>
        <w:gridCol w:w="611"/>
        <w:gridCol w:w="3248"/>
        <w:gridCol w:w="1094"/>
        <w:gridCol w:w="393"/>
        <w:gridCol w:w="585"/>
        <w:gridCol w:w="1444"/>
        <w:gridCol w:w="2054"/>
        <w:gridCol w:w="1510"/>
      </w:tblGrid>
      <w:tr w:rsidR="00F004AC" w:rsidRPr="00196268" w:rsidTr="00F004AC">
        <w:trPr>
          <w:gridAfter w:val="6"/>
          <w:wAfter w:w="7080" w:type="dxa"/>
          <w:trHeight w:val="799"/>
        </w:trPr>
        <w:tc>
          <w:tcPr>
            <w:tcW w:w="10488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004AC" w:rsidRPr="00196268" w:rsidTr="00F004AC">
        <w:trPr>
          <w:gridAfter w:val="6"/>
          <w:wAfter w:w="7080" w:type="dxa"/>
          <w:trHeight w:val="225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993300"/>
                <w:sz w:val="18"/>
                <w:szCs w:val="18"/>
              </w:rPr>
            </w:pP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Субъект РФ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RANGE!F7"/>
            <w:r w:rsidRPr="00196268">
              <w:rPr>
                <w:rFonts w:ascii="Tahoma" w:hAnsi="Tahoma" w:cs="Tahoma"/>
                <w:sz w:val="18"/>
                <w:szCs w:val="18"/>
              </w:rPr>
              <w:t>Новосибирская область</w:t>
            </w:r>
            <w:bookmarkEnd w:id="0"/>
          </w:p>
        </w:tc>
      </w:tr>
      <w:tr w:rsidR="00F004AC" w:rsidRPr="00196268" w:rsidTr="00F004AC">
        <w:trPr>
          <w:gridAfter w:val="6"/>
          <w:wAfter w:w="7080" w:type="dxa"/>
          <w:trHeight w:val="675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По решению организации информация раскрыта на ее официальном сайте в сети Интернет?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RANGE!F9"/>
            <w:bookmarkStart w:id="2" w:name="RANGE!F11"/>
            <w:bookmarkEnd w:id="1"/>
            <w:r w:rsidRPr="00196268">
              <w:rPr>
                <w:rFonts w:ascii="Tahoma" w:hAnsi="Tahoma" w:cs="Tahoma"/>
                <w:sz w:val="18"/>
                <w:szCs w:val="18"/>
              </w:rPr>
              <w:t>нет</w:t>
            </w:r>
            <w:bookmarkEnd w:id="2"/>
          </w:p>
        </w:tc>
      </w:tr>
      <w:tr w:rsidR="00F004AC" w:rsidRPr="00196268" w:rsidTr="00F004AC">
        <w:trPr>
          <w:gridAfter w:val="6"/>
          <w:wAfter w:w="7080" w:type="dxa"/>
          <w:trHeight w:val="199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Тип отчета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3" w:name="RANGE!F13"/>
            <w:r w:rsidRPr="00196268">
              <w:rPr>
                <w:rFonts w:ascii="Tahoma" w:hAnsi="Tahoma" w:cs="Tahoma"/>
                <w:sz w:val="18"/>
                <w:szCs w:val="18"/>
              </w:rPr>
              <w:t>Первичное раскрытие информации</w:t>
            </w:r>
            <w:bookmarkEnd w:id="3"/>
          </w:p>
        </w:tc>
      </w:tr>
      <w:tr w:rsidR="00F004AC" w:rsidRPr="00196268" w:rsidTr="00F004AC">
        <w:trPr>
          <w:gridAfter w:val="6"/>
          <w:wAfter w:w="7080" w:type="dxa"/>
          <w:trHeight w:val="6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Отчетный период</w:t>
            </w: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Год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196268">
              <w:rPr>
                <w:rFonts w:ascii="Tahoma" w:hAnsi="Tahoma" w:cs="Tahoma"/>
                <w:sz w:val="18"/>
                <w:szCs w:val="18"/>
              </w:rPr>
              <w:t>2018</w:t>
            </w:r>
            <w:bookmarkEnd w:id="7"/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Квартал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8" w:name="RANGE!F21"/>
            <w:r w:rsidRPr="00196268">
              <w:rPr>
                <w:rFonts w:ascii="Tahoma" w:hAnsi="Tahoma" w:cs="Tahoma"/>
                <w:sz w:val="18"/>
                <w:szCs w:val="18"/>
              </w:rPr>
              <w:t>II квартал</w:t>
            </w:r>
            <w:bookmarkEnd w:id="8"/>
          </w:p>
        </w:tc>
      </w:tr>
      <w:tr w:rsidR="00F004AC" w:rsidRPr="00196268" w:rsidTr="00F004AC">
        <w:trPr>
          <w:gridAfter w:val="6"/>
          <w:wAfter w:w="7080" w:type="dxa"/>
          <w:trHeight w:val="72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gridAfter w:val="6"/>
          <w:wAfter w:w="7080" w:type="dxa"/>
          <w:trHeight w:val="60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1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705100"/>
                            <a:ext cx="3381375" cy="285750"/>
                            <a:chOff x="3095626" y="27051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F004AC" w:rsidRPr="00196268" w:rsidTr="00F004AC">
        <w:trPr>
          <w:gridAfter w:val="6"/>
          <w:wAfter w:w="7080" w:type="dxa"/>
          <w:trHeight w:val="30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организации (филиала)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9" w:name="RANGE!F23"/>
            <w:bookmarkStart w:id="10" w:name="RANGE!F26"/>
            <w:bookmarkEnd w:id="9"/>
            <w:r w:rsidRPr="00196268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  <w:bookmarkEnd w:id="10"/>
          </w:p>
        </w:tc>
      </w:tr>
      <w:tr w:rsidR="00F004AC" w:rsidRPr="00196268" w:rsidTr="00F004AC">
        <w:trPr>
          <w:gridAfter w:val="6"/>
          <w:wAfter w:w="7080" w:type="dxa"/>
          <w:trHeight w:val="72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004AC" w:rsidRPr="00196268" w:rsidTr="00F004AC">
        <w:trPr>
          <w:gridAfter w:val="6"/>
          <w:wAfter w:w="7080" w:type="dxa"/>
          <w:trHeight w:val="30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1" w:name="RANGE!F29"/>
            <w:bookmarkStart w:id="12" w:name="RANGE!F30"/>
            <w:bookmarkEnd w:id="11"/>
            <w:r w:rsidRPr="00196268">
              <w:rPr>
                <w:rFonts w:ascii="Tahoma" w:hAnsi="Tahoma" w:cs="Tahoma"/>
                <w:sz w:val="18"/>
                <w:szCs w:val="18"/>
              </w:rPr>
              <w:t>5421110495</w:t>
            </w:r>
            <w:bookmarkEnd w:id="12"/>
          </w:p>
        </w:tc>
      </w:tr>
      <w:tr w:rsidR="00F004AC" w:rsidRPr="00196268" w:rsidTr="00F004AC">
        <w:trPr>
          <w:gridAfter w:val="6"/>
          <w:wAfter w:w="7080" w:type="dxa"/>
          <w:trHeight w:val="30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3" w:name="RANGE!F31"/>
            <w:r w:rsidRPr="00196268">
              <w:rPr>
                <w:rFonts w:ascii="Tahoma" w:hAnsi="Tahoma" w:cs="Tahoma"/>
                <w:sz w:val="18"/>
                <w:szCs w:val="18"/>
              </w:rPr>
              <w:t>542101001</w:t>
            </w:r>
            <w:bookmarkEnd w:id="13"/>
          </w:p>
        </w:tc>
      </w:tr>
      <w:tr w:rsidR="00F004AC" w:rsidRPr="00196268" w:rsidTr="00F004AC">
        <w:trPr>
          <w:gridAfter w:val="6"/>
          <w:wAfter w:w="7080" w:type="dxa"/>
          <w:trHeight w:val="199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Почтовый адрес регулируемой организации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4" w:name="RANGE!F34"/>
            <w:r w:rsidRPr="00196268">
              <w:rPr>
                <w:rFonts w:ascii="Tahoma" w:hAnsi="Tahoma" w:cs="Tahoma"/>
                <w:sz w:val="18"/>
                <w:szCs w:val="18"/>
              </w:rPr>
              <w:t>632962Новосибирская область,Здвинский район,с.Лянино,ул.Южная,33</w:t>
            </w:r>
            <w:bookmarkEnd w:id="14"/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5" w:name="RANGE!F35"/>
            <w:r w:rsidRPr="00196268">
              <w:rPr>
                <w:rFonts w:ascii="Tahoma" w:hAnsi="Tahoma" w:cs="Tahoma"/>
                <w:sz w:val="18"/>
                <w:szCs w:val="18"/>
              </w:rPr>
              <w:t>Горбунов Алексей Юрьевич</w:t>
            </w:r>
            <w:bookmarkEnd w:id="15"/>
          </w:p>
        </w:tc>
      </w:tr>
      <w:tr w:rsidR="00F004AC" w:rsidRPr="00196268" w:rsidTr="00F004AC">
        <w:trPr>
          <w:gridAfter w:val="6"/>
          <w:wAfter w:w="7080" w:type="dxa"/>
          <w:trHeight w:val="6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Ответственный за составление формы</w:t>
            </w: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lastRenderedPageBreak/>
              <w:t>Фамилия, имя, отчество</w:t>
            </w:r>
          </w:p>
        </w:tc>
        <w:tc>
          <w:tcPr>
            <w:tcW w:w="5320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6" w:name="RANGE!F38:F41"/>
            <w:r w:rsidRPr="00196268">
              <w:rPr>
                <w:rFonts w:ascii="Tahoma" w:hAnsi="Tahoma" w:cs="Tahoma"/>
                <w:sz w:val="18"/>
                <w:szCs w:val="18"/>
              </w:rPr>
              <w:t>Довгаль Наталья Александровна</w:t>
            </w:r>
            <w:bookmarkEnd w:id="16"/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219075</wp:posOffset>
                  </wp:positionV>
                  <wp:extent cx="3381375" cy="276225"/>
                  <wp:effectExtent l="9525" t="9525" r="9525" b="9525"/>
                  <wp:wrapNone/>
                  <wp:docPr id="9" name="cmdFil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267075"/>
                            <a:ext cx="3381375" cy="0"/>
                            <a:chOff x="3095626" y="3267075"/>
                            <a:chExt cx="3381375" cy="0"/>
                          </a:xfrm>
                        </a:grpSpPr>
                        <a:sp>
                          <a:nvSpPr>
                            <a:cNvPr id="17" name="cmdFilChoice" hidden="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095626" y="5019675"/>
                              <a:ext cx="3381375" cy="27622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головной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196268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гл.бухгалтер</w:t>
            </w: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(код) номер телефона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8(38363)34445</w:t>
            </w:r>
          </w:p>
        </w:tc>
      </w:tr>
      <w:tr w:rsidR="00F004AC" w:rsidRPr="00196268" w:rsidTr="00F004AC">
        <w:trPr>
          <w:gridAfter w:val="6"/>
          <w:wAfter w:w="7080" w:type="dxa"/>
          <w:trHeight w:val="390"/>
        </w:trPr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320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GKX11@yandex.ru</w:t>
            </w:r>
          </w:p>
        </w:tc>
      </w:tr>
      <w:tr w:rsidR="00F004AC" w:rsidRPr="00196268" w:rsidTr="00F004AC">
        <w:trPr>
          <w:trHeight w:val="375"/>
        </w:trPr>
        <w:tc>
          <w:tcPr>
            <w:tcW w:w="11582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</w:rPr>
            </w:pPr>
          </w:p>
        </w:tc>
      </w:tr>
      <w:tr w:rsidR="00F004AC" w:rsidRPr="00196268" w:rsidTr="00F004AC">
        <w:trPr>
          <w:trHeight w:val="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trHeight w:val="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trHeight w:val="465"/>
        </w:trPr>
        <w:tc>
          <w:tcPr>
            <w:tcW w:w="62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Территория оказания услуг</w:t>
            </w:r>
          </w:p>
        </w:tc>
        <w:tc>
          <w:tcPr>
            <w:tcW w:w="535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Муниципальный район</w:t>
            </w:r>
          </w:p>
        </w:tc>
        <w:tc>
          <w:tcPr>
            <w:tcW w:w="5986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Муниципальное образование</w:t>
            </w:r>
          </w:p>
        </w:tc>
      </w:tr>
      <w:tr w:rsidR="00F004AC" w:rsidRPr="00196268" w:rsidTr="00F004AC">
        <w:trPr>
          <w:trHeight w:val="46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0" b="0"/>
                  <wp:wrapNone/>
                  <wp:docPr id="10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98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</w:tblGrid>
            <w:tr w:rsidR="00F004AC" w:rsidRPr="00196268" w:rsidTr="00F004AC">
              <w:trPr>
                <w:trHeight w:val="46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196268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6268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0" b="0"/>
                  <wp:wrapNone/>
                  <wp:docPr id="11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99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5"/>
            </w:tblGrid>
            <w:tr w:rsidR="00F004AC" w:rsidRPr="00196268" w:rsidTr="00F004AC">
              <w:trPr>
                <w:trHeight w:val="465"/>
                <w:tblCellSpacing w:w="0" w:type="dxa"/>
              </w:trPr>
              <w:tc>
                <w:tcPr>
                  <w:tcW w:w="10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196268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6268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97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0" b="0"/>
                  <wp:wrapNone/>
                  <wp:docPr id="12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00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3"/>
            </w:tblGrid>
            <w:tr w:rsidR="00F004AC" w:rsidRPr="00196268" w:rsidTr="00F004AC">
              <w:trPr>
                <w:trHeight w:val="465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196268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6268">
                    <w:rPr>
                      <w:rFonts w:ascii="Tahoma" w:hAnsi="Tahoma" w:cs="Tahoma"/>
                      <w:sz w:val="18"/>
                      <w:szCs w:val="18"/>
                    </w:rPr>
                    <w:t>Наименование</w:t>
                  </w: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ОКТМО</w:t>
            </w:r>
          </w:p>
        </w:tc>
      </w:tr>
      <w:tr w:rsidR="00F004AC" w:rsidRPr="00196268" w:rsidTr="00F004AC">
        <w:trPr>
          <w:trHeight w:val="22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7</w:t>
            </w:r>
          </w:p>
        </w:tc>
      </w:tr>
      <w:tr w:rsidR="00F004AC" w:rsidRPr="00196268" w:rsidTr="00F004AC">
        <w:trPr>
          <w:trHeight w:val="300"/>
        </w:trPr>
        <w:tc>
          <w:tcPr>
            <w:tcW w:w="136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5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Здвинский муниципальный район, Лянинское (50613410);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196268">
              <w:rPr>
                <w:rFonts w:ascii="Marlett" w:cs="Tahoma"/>
                <w:sz w:val="24"/>
                <w:szCs w:val="24"/>
              </w:rPr>
              <w:t>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Здвинский муниципальный район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Лянинское</w:t>
            </w:r>
          </w:p>
        </w:tc>
        <w:tc>
          <w:tcPr>
            <w:tcW w:w="356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50613410</w:t>
            </w:r>
          </w:p>
        </w:tc>
      </w:tr>
      <w:tr w:rsidR="00F004AC" w:rsidRPr="00196268" w:rsidTr="00F004AC">
        <w:trPr>
          <w:trHeight w:val="300"/>
        </w:trPr>
        <w:tc>
          <w:tcPr>
            <w:tcW w:w="136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004AC" w:rsidRPr="00196268" w:rsidTr="00F004AC">
        <w:trPr>
          <w:trHeight w:val="300"/>
        </w:trPr>
        <w:tc>
          <w:tcPr>
            <w:tcW w:w="136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tbl>
      <w:tblPr>
        <w:tblpPr w:leftFromText="180" w:rightFromText="180" w:vertAnchor="text" w:horzAnchor="page" w:tblpX="1" w:tblpY="58"/>
        <w:tblW w:w="21399" w:type="dxa"/>
        <w:tblLook w:val="04A0"/>
      </w:tblPr>
      <w:tblGrid>
        <w:gridCol w:w="284"/>
        <w:gridCol w:w="432"/>
        <w:gridCol w:w="676"/>
        <w:gridCol w:w="4643"/>
        <w:gridCol w:w="760"/>
        <w:gridCol w:w="460"/>
        <w:gridCol w:w="580"/>
        <w:gridCol w:w="5776"/>
        <w:gridCol w:w="760"/>
        <w:gridCol w:w="416"/>
        <w:gridCol w:w="676"/>
        <w:gridCol w:w="5936"/>
      </w:tblGrid>
      <w:tr w:rsidR="00F004AC" w:rsidRPr="00196268" w:rsidTr="00F004AC">
        <w:trPr>
          <w:trHeight w:val="54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None/>
                  <wp:docPr id="3" name="FREEZE_PANES_A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1" name="FREEZE_PANES_A2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635"/>
                  <wp:wrapNone/>
                  <wp:docPr id="4" name="UNFREEZE_PANES_A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2" name="UNFREEZE_PANES_A2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F004AC" w:rsidRPr="00196268" w:rsidTr="00F004AC">
              <w:trPr>
                <w:trHeight w:val="540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04AC" w:rsidRPr="00196268" w:rsidRDefault="00F004AC" w:rsidP="00AE509C">
                  <w:pPr>
                    <w:framePr w:hSpace="180" w:wrap="around" w:vAnchor="text" w:hAnchor="page" w:x="1" w:y="58"/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95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004AC" w:rsidRPr="00196268" w:rsidTr="00F004AC">
        <w:trPr>
          <w:trHeight w:val="315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95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</w:tr>
      <w:tr w:rsidR="00F004AC" w:rsidRPr="00196268" w:rsidTr="00F004AC">
        <w:trPr>
          <w:trHeight w:val="60"/>
        </w:trPr>
        <w:tc>
          <w:tcPr>
            <w:tcW w:w="67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Calibri" w:hAnsi="Calibri" w:cs="Tahoma"/>
                <w:b/>
                <w:bCs/>
                <w:color w:val="00000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Calibri" w:hAnsi="Calibri" w:cs="Tahoma"/>
                <w:b/>
                <w:bCs/>
                <w:color w:val="000000"/>
              </w:rPr>
            </w:pPr>
          </w:p>
        </w:tc>
      </w:tr>
      <w:tr w:rsidR="00F004AC" w:rsidRPr="00196268" w:rsidTr="00F004AC">
        <w:trPr>
          <w:trHeight w:val="75"/>
        </w:trPr>
        <w:tc>
          <w:tcPr>
            <w:tcW w:w="67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</w:tr>
      <w:tr w:rsidR="00F004AC" w:rsidRPr="00196268" w:rsidTr="00F004AC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57175" cy="266700"/>
                  <wp:effectExtent l="0" t="0" r="0" b="635"/>
                  <wp:wrapNone/>
                  <wp:docPr id="5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77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"/>
            </w:tblGrid>
            <w:tr w:rsidR="00F004AC" w:rsidRPr="00196268" w:rsidTr="00F004AC">
              <w:trPr>
                <w:trHeight w:val="6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04AC" w:rsidRPr="00196268" w:rsidRDefault="00F004AC" w:rsidP="00AE509C">
                  <w:pPr>
                    <w:framePr w:hSpace="180" w:wrap="around" w:vAnchor="text" w:hAnchor="page" w:x="1" w:y="58"/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28575</wp:posOffset>
                  </wp:positionV>
                  <wp:extent cx="266700" cy="266700"/>
                  <wp:effectExtent l="0" t="0" r="635" b="635"/>
                  <wp:wrapNone/>
                  <wp:docPr id="6" name="ExcludeHelp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3" name="ExcludeHelp_4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60"/>
            </w:tblGrid>
            <w:tr w:rsidR="00F004AC" w:rsidRPr="00196268" w:rsidTr="00F004AC">
              <w:trPr>
                <w:trHeight w:val="60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04AC" w:rsidRPr="00196268" w:rsidRDefault="00F004AC" w:rsidP="00AE509C">
                  <w:pPr>
                    <w:framePr w:hSpace="180" w:wrap="around" w:vAnchor="text" w:hAnchor="page" w:x="1" w:y="58"/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</w:tr>
      <w:tr w:rsidR="00F004AC" w:rsidRPr="00196268" w:rsidTr="00F004AC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Вид деятельности</w:t>
            </w:r>
          </w:p>
        </w:tc>
        <w:tc>
          <w:tcPr>
            <w:tcW w:w="757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Дифференциация по территориям оказания услуг</w:t>
            </w:r>
          </w:p>
        </w:tc>
        <w:tc>
          <w:tcPr>
            <w:tcW w:w="778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Дифференциация по централизованным системам холодного водоснабжения</w:t>
            </w:r>
          </w:p>
        </w:tc>
      </w:tr>
      <w:tr w:rsidR="00F004AC" w:rsidRPr="00196268" w:rsidTr="00F004AC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да/нет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635" b="0"/>
                  <wp:wrapNone/>
                  <wp:docPr id="7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78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"/>
            </w:tblGrid>
            <w:tr w:rsidR="00F004AC" w:rsidRPr="00196268" w:rsidTr="00F004AC">
              <w:trPr>
                <w:trHeight w:val="465"/>
                <w:tblCellSpacing w:w="0" w:type="dxa"/>
              </w:trPr>
              <w:tc>
                <w:tcPr>
                  <w:tcW w:w="1040" w:type="dxa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004AC" w:rsidRPr="00196268" w:rsidRDefault="00F004AC" w:rsidP="00AE509C">
                  <w:pPr>
                    <w:framePr w:hSpace="180" w:wrap="around" w:vAnchor="text" w:hAnchor="page" w:x="1" w:y="58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6268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да/нет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635" b="0"/>
                  <wp:wrapNone/>
                  <wp:docPr id="8" name="ExcludeHelp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79" name="ExcludeHelp_3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6"/>
            </w:tblGrid>
            <w:tr w:rsidR="00F004AC" w:rsidRPr="00196268" w:rsidTr="00F004AC">
              <w:trPr>
                <w:trHeight w:val="465"/>
                <w:tblCellSpacing w:w="0" w:type="dxa"/>
              </w:trPr>
              <w:tc>
                <w:tcPr>
                  <w:tcW w:w="1060" w:type="dxa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004AC" w:rsidRPr="00196268" w:rsidRDefault="00F004AC" w:rsidP="00AE509C">
                  <w:pPr>
                    <w:framePr w:hSpace="180" w:wrap="around" w:vAnchor="text" w:hAnchor="page" w:x="1" w:y="58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6268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</w:tr>
      <w:tr w:rsidR="00F004AC" w:rsidRPr="00196268" w:rsidTr="00F004AC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8</w:t>
            </w:r>
          </w:p>
        </w:tc>
      </w:tr>
      <w:tr w:rsidR="00F004AC" w:rsidRPr="00196268" w:rsidTr="00F004A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Wingdings 2" w:hAnsi="Wingdings 2" w:cs="Tahoma"/>
                <w:color w:val="BCBCBC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196268" w:rsidRDefault="00F004AC" w:rsidP="00F004AC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Холодное водоснабжение, в т.ч. транспортировка воды, включая распределение воды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196268">
              <w:rPr>
                <w:rFonts w:ascii="Marlett" w:cs="Tahoma"/>
                <w:sz w:val="24"/>
                <w:szCs w:val="24"/>
              </w:rPr>
              <w:t>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77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004AC" w:rsidRPr="00196268" w:rsidTr="00F004A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</w:tr>
      <w:tr w:rsidR="00F004AC" w:rsidRPr="00196268" w:rsidTr="00F004A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196268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</w:tbl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tbl>
      <w:tblPr>
        <w:tblpPr w:leftFromText="180" w:rightFromText="180" w:vertAnchor="text" w:horzAnchor="margin" w:tblpY="141"/>
        <w:tblW w:w="12327" w:type="dxa"/>
        <w:tblLook w:val="04A0"/>
      </w:tblPr>
      <w:tblGrid>
        <w:gridCol w:w="488"/>
        <w:gridCol w:w="3860"/>
        <w:gridCol w:w="1527"/>
        <w:gridCol w:w="377"/>
        <w:gridCol w:w="488"/>
        <w:gridCol w:w="2280"/>
        <w:gridCol w:w="3307"/>
      </w:tblGrid>
      <w:tr w:rsidR="00F004AC" w:rsidRPr="00196268" w:rsidTr="00F004AC">
        <w:trPr>
          <w:trHeight w:val="735"/>
        </w:trPr>
        <w:tc>
          <w:tcPr>
            <w:tcW w:w="12327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004AC" w:rsidRPr="00196268" w:rsidTr="00F004AC">
        <w:trPr>
          <w:trHeight w:val="300"/>
        </w:trPr>
        <w:tc>
          <w:tcPr>
            <w:tcW w:w="12327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F004AC" w:rsidRPr="00196268" w:rsidTr="00F004AC">
        <w:trPr>
          <w:trHeight w:val="22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196268" w:rsidTr="00F004AC">
        <w:trPr>
          <w:trHeight w:val="2022"/>
        </w:trPr>
        <w:tc>
          <w:tcPr>
            <w:tcW w:w="4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386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15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3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r w:rsidRPr="00196268">
              <w:rPr>
                <w:rFonts w:ascii="Wingdings 2" w:hAnsi="Wingdings 2" w:cs="Tahoma"/>
                <w:color w:val="A6A6A6"/>
                <w:sz w:val="18"/>
                <w:szCs w:val="18"/>
              </w:rPr>
              <w:t></w:t>
            </w:r>
          </w:p>
        </w:tc>
        <w:tc>
          <w:tcPr>
            <w:tcW w:w="4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55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Вид деятельности:</w:t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  <w:t xml:space="preserve">  - Холодное водоснабжение, в т.ч. транспортировка воды, включая распределение воды</w:t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  <w:t>Территория оказания услуг:</w:t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  <w:t>Централизованная система холодного водоснабжения:</w:t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</w:r>
            <w:r w:rsidRPr="00196268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</w:p>
        </w:tc>
      </w:tr>
      <w:tr w:rsidR="00F004AC" w:rsidRPr="00196268" w:rsidTr="00F004AC">
        <w:trPr>
          <w:trHeight w:val="420"/>
        </w:trPr>
        <w:tc>
          <w:tcPr>
            <w:tcW w:w="4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Показатель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Комментарий</w:t>
            </w:r>
          </w:p>
        </w:tc>
      </w:tr>
      <w:tr w:rsidR="00F004AC" w:rsidRPr="00196268" w:rsidTr="00F004AC">
        <w:trPr>
          <w:trHeight w:val="22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4.1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196268">
              <w:rPr>
                <w:rFonts w:ascii="Tahoma" w:hAnsi="Tahoma" w:cs="Tahoma"/>
                <w:color w:val="BCBCBC"/>
                <w:sz w:val="18"/>
                <w:szCs w:val="18"/>
              </w:rPr>
              <w:t>4.2</w:t>
            </w:r>
          </w:p>
        </w:tc>
      </w:tr>
      <w:tr w:rsidR="00F004AC" w:rsidRPr="00196268" w:rsidTr="00F004AC">
        <w:trPr>
          <w:trHeight w:val="30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Количество поданных заявок</w:t>
            </w:r>
          </w:p>
        </w:tc>
        <w:tc>
          <w:tcPr>
            <w:tcW w:w="15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7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3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196268" w:rsidTr="00F004AC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Количество исполненных заявок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196268" w:rsidTr="00F004AC">
        <w:trPr>
          <w:trHeight w:val="439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266700</wp:posOffset>
                  </wp:positionV>
                  <wp:extent cx="266700" cy="266700"/>
                  <wp:effectExtent l="0" t="0" r="0" b="0"/>
                  <wp:wrapNone/>
                  <wp:docPr id="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36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39"/>
            </w:tblGrid>
            <w:tr w:rsidR="00F004AC" w:rsidRPr="00196268" w:rsidTr="00F004AC">
              <w:trPr>
                <w:trHeight w:val="439"/>
                <w:tblCellSpacing w:w="0" w:type="dxa"/>
              </w:trPr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196268" w:rsidRDefault="00F004AC" w:rsidP="00AE509C">
                  <w:pPr>
                    <w:framePr w:hSpace="180" w:wrap="around" w:vAnchor="text" w:hAnchor="margin" w:y="141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6268">
                    <w:rPr>
                      <w:rFonts w:ascii="Tahoma" w:hAnsi="Tahoma" w:cs="Tahoma"/>
                      <w:sz w:val="18"/>
                      <w:szCs w:val="18"/>
                    </w:rPr>
                    <w:t>Количество заявок с решением об отказе в подключении</w:t>
                  </w:r>
                </w:p>
              </w:tc>
            </w:tr>
          </w:tbl>
          <w:p w:rsidR="00F004AC" w:rsidRPr="00196268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196268" w:rsidTr="00F004AC">
        <w:trPr>
          <w:trHeight w:val="439"/>
        </w:trPr>
        <w:tc>
          <w:tcPr>
            <w:tcW w:w="48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тыс.куб.м/сутки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bookmarkStart w:id="17" w:name="RANGE!G13:G15"/>
            <w:r w:rsidRPr="00196268">
              <w:rPr>
                <w:rFonts w:ascii="Wingdings 2" w:cs="Tahoma"/>
                <w:color w:val="A6A6A6"/>
                <w:sz w:val="18"/>
                <w:szCs w:val="18"/>
              </w:rPr>
              <w:t></w:t>
            </w:r>
            <w:bookmarkEnd w:id="17"/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196268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8" w:name="RANGE!H13:H15"/>
            <w:r w:rsidRPr="00196268">
              <w:rPr>
                <w:rFonts w:ascii="Tahoma" w:hAnsi="Tahoma" w:cs="Tahoma"/>
                <w:sz w:val="18"/>
                <w:szCs w:val="18"/>
              </w:rPr>
              <w:t>1</w:t>
            </w:r>
            <w:bookmarkEnd w:id="18"/>
          </w:p>
        </w:tc>
        <w:tc>
          <w:tcPr>
            <w:tcW w:w="55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F004AC" w:rsidRPr="00196268" w:rsidTr="00F004AC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196268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19626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196268" w:rsidTr="00F004AC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196268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55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196268" w:rsidRDefault="00F004AC" w:rsidP="00F004AC">
            <w:pPr>
              <w:rPr>
                <w:rFonts w:ascii="Tahoma" w:hAnsi="Tahoma" w:cs="Tahoma"/>
                <w:color w:val="333399"/>
                <w:sz w:val="18"/>
                <w:szCs w:val="18"/>
              </w:rPr>
            </w:pPr>
            <w:bookmarkStart w:id="19" w:name="RANGE!I15"/>
            <w:r w:rsidRPr="00196268">
              <w:rPr>
                <w:rFonts w:ascii="Tahoma" w:hAnsi="Tahoma" w:cs="Tahoma"/>
                <w:color w:val="333399"/>
                <w:sz w:val="18"/>
                <w:szCs w:val="18"/>
              </w:rPr>
              <w:t>Добавить централизованную систему холодного водоснабжения</w:t>
            </w:r>
            <w:bookmarkEnd w:id="19"/>
          </w:p>
        </w:tc>
      </w:tr>
    </w:tbl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tbl>
      <w:tblPr>
        <w:tblW w:w="9800" w:type="dxa"/>
        <w:tblInd w:w="-55" w:type="dxa"/>
        <w:tblLook w:val="04A0"/>
      </w:tblPr>
      <w:tblGrid>
        <w:gridCol w:w="4480"/>
        <w:gridCol w:w="5320"/>
      </w:tblGrid>
      <w:tr w:rsidR="00F004AC" w:rsidRPr="00570155" w:rsidTr="00F004AC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</w:t>
            </w:r>
          </w:p>
        </w:tc>
      </w:tr>
      <w:tr w:rsidR="00F004AC" w:rsidRPr="00570155" w:rsidTr="00F004AC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993300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Новосибирская область</w:t>
            </w:r>
          </w:p>
        </w:tc>
      </w:tr>
      <w:tr w:rsidR="00F004AC" w:rsidRPr="00570155" w:rsidTr="00F004AC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По решению организации информация раскрыта на ее официальном сайте в сети Интернет?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F004AC" w:rsidRPr="00570155" w:rsidTr="00F004AC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Первичное раскрытие информации</w:t>
            </w:r>
          </w:p>
        </w:tc>
      </w:tr>
      <w:tr w:rsidR="00F004AC" w:rsidRPr="00570155" w:rsidTr="00F004AC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Отчетный период</w:t>
            </w: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II квартал</w:t>
            </w:r>
          </w:p>
        </w:tc>
      </w:tr>
      <w:tr w:rsidR="00F004AC" w:rsidRPr="00570155" w:rsidTr="00F004AC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35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705100"/>
                            <a:ext cx="3381375" cy="285750"/>
                            <a:chOff x="3095626" y="2705100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F004AC" w:rsidRPr="00570155" w:rsidTr="00F004AC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организации (филиала)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F004AC" w:rsidRPr="00570155" w:rsidTr="00F004AC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5421110495</w:t>
            </w:r>
          </w:p>
        </w:tc>
      </w:tr>
      <w:tr w:rsidR="00F004AC" w:rsidRPr="00570155" w:rsidTr="00F004AC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542101001</w:t>
            </w:r>
          </w:p>
        </w:tc>
      </w:tr>
      <w:tr w:rsidR="00F004AC" w:rsidRPr="00570155" w:rsidTr="00F004AC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632962 Новосибирская область, Здвинский район, с.Лянино, ул.Южная,33</w:t>
            </w: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Горбунов Алексей Юрьевич</w:t>
            </w:r>
          </w:p>
        </w:tc>
      </w:tr>
      <w:tr w:rsidR="00F004AC" w:rsidRPr="00570155" w:rsidTr="00F004AC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Ответственный за составление формы</w:t>
            </w: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Довгаль Наталья Александровна</w:t>
            </w: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219075</wp:posOffset>
                  </wp:positionV>
                  <wp:extent cx="3381375" cy="276225"/>
                  <wp:effectExtent l="9525" t="9525" r="9525" b="9525"/>
                  <wp:wrapNone/>
                  <wp:docPr id="36" name="cmdFil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267075"/>
                            <a:ext cx="3381375" cy="0"/>
                            <a:chOff x="3095626" y="3267075"/>
                            <a:chExt cx="3381375" cy="0"/>
                          </a:xfrm>
                        </a:grpSpPr>
                        <a:sp>
                          <a:nvSpPr>
                            <a:cNvPr id="17" name="cmdFilChoice" hidden="1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095626" y="5019675"/>
                              <a:ext cx="3381375" cy="27622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головной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570155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гл.бухгалтер</w:t>
            </w: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8(38363)34445</w:t>
            </w:r>
          </w:p>
        </w:tc>
      </w:tr>
      <w:tr w:rsidR="00F004AC" w:rsidRPr="00570155" w:rsidTr="00F004AC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GKX11@yandex.ru</w:t>
            </w:r>
          </w:p>
        </w:tc>
      </w:tr>
    </w:tbl>
    <w:p w:rsidR="00F004AC" w:rsidRDefault="00F004AC" w:rsidP="00F004AC"/>
    <w:tbl>
      <w:tblPr>
        <w:tblW w:w="17568" w:type="dxa"/>
        <w:tblInd w:w="-743" w:type="dxa"/>
        <w:tblLook w:val="04A0"/>
      </w:tblPr>
      <w:tblGrid>
        <w:gridCol w:w="1365"/>
        <w:gridCol w:w="3314"/>
        <w:gridCol w:w="1134"/>
        <w:gridCol w:w="816"/>
        <w:gridCol w:w="318"/>
        <w:gridCol w:w="293"/>
        <w:gridCol w:w="4342"/>
        <w:gridCol w:w="398"/>
        <w:gridCol w:w="353"/>
        <w:gridCol w:w="244"/>
        <w:gridCol w:w="1599"/>
        <w:gridCol w:w="1837"/>
        <w:gridCol w:w="1555"/>
      </w:tblGrid>
      <w:tr w:rsidR="00F004AC" w:rsidRPr="00570155" w:rsidTr="00F004AC">
        <w:trPr>
          <w:trHeight w:val="285"/>
        </w:trPr>
        <w:tc>
          <w:tcPr>
            <w:tcW w:w="11582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200"/>
              <w:rPr>
                <w:rFonts w:ascii="Tahoma" w:hAnsi="Tahoma" w:cs="Tahoma"/>
              </w:rPr>
            </w:pPr>
            <w:r w:rsidRPr="00570155">
              <w:rPr>
                <w:rFonts w:ascii="Tahoma" w:hAnsi="Tahoma" w:cs="Tahoma"/>
              </w:rPr>
              <w:t>Перечень муниципальных районов и муниципальных образований (территорий оказания услуг)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</w:tr>
      <w:tr w:rsidR="00F004AC" w:rsidRPr="00570155" w:rsidTr="00F004AC">
        <w:trPr>
          <w:trHeight w:val="375"/>
        </w:trPr>
        <w:tc>
          <w:tcPr>
            <w:tcW w:w="11582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</w:rPr>
            </w:pPr>
          </w:p>
        </w:tc>
      </w:tr>
      <w:tr w:rsidR="00F004AC" w:rsidRPr="00570155" w:rsidTr="00F004AC">
        <w:trPr>
          <w:trHeight w:val="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6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465"/>
        </w:trPr>
        <w:tc>
          <w:tcPr>
            <w:tcW w:w="46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Территория оказания услуг</w:t>
            </w:r>
          </w:p>
        </w:tc>
        <w:tc>
          <w:tcPr>
            <w:tcW w:w="690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Муниципальный район</w:t>
            </w:r>
          </w:p>
        </w:tc>
        <w:tc>
          <w:tcPr>
            <w:tcW w:w="598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Муниципальное образование</w:t>
            </w:r>
          </w:p>
        </w:tc>
      </w:tr>
      <w:tr w:rsidR="00F004AC" w:rsidRPr="00570155" w:rsidTr="00F004AC">
        <w:trPr>
          <w:trHeight w:val="46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635" b="0"/>
                  <wp:wrapNone/>
                  <wp:docPr id="37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13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</w:tblGrid>
            <w:tr w:rsidR="00F004AC" w:rsidRPr="00570155" w:rsidTr="00F004AC">
              <w:trPr>
                <w:trHeight w:val="46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570155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70155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0</wp:posOffset>
                  </wp:positionV>
                  <wp:extent cx="266700" cy="257175"/>
                  <wp:effectExtent l="0" t="0" r="635" b="0"/>
                  <wp:wrapNone/>
                  <wp:docPr id="38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14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0"/>
            </w:tblGrid>
            <w:tr w:rsidR="00F004AC" w:rsidRPr="00570155" w:rsidTr="00F004AC">
              <w:trPr>
                <w:trHeight w:val="465"/>
                <w:tblCellSpacing w:w="0" w:type="dxa"/>
              </w:trPr>
              <w:tc>
                <w:tcPr>
                  <w:tcW w:w="10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570155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70155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0" b="0"/>
                  <wp:wrapNone/>
                  <wp:docPr id="3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15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2"/>
            </w:tblGrid>
            <w:tr w:rsidR="00F004AC" w:rsidRPr="00570155" w:rsidTr="00F004AC">
              <w:trPr>
                <w:trHeight w:val="465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570155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70155">
                    <w:rPr>
                      <w:rFonts w:ascii="Tahoma" w:hAnsi="Tahoma" w:cs="Tahoma"/>
                      <w:sz w:val="18"/>
                      <w:szCs w:val="18"/>
                    </w:rPr>
                    <w:t>Наименование</w:t>
                  </w: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ОКТМО</w:t>
            </w:r>
          </w:p>
        </w:tc>
      </w:tr>
      <w:tr w:rsidR="00F004AC" w:rsidRPr="00570155" w:rsidTr="00F004AC">
        <w:trPr>
          <w:trHeight w:val="22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7</w:t>
            </w:r>
          </w:p>
        </w:tc>
      </w:tr>
      <w:tr w:rsidR="00F004AC" w:rsidRPr="00570155" w:rsidTr="00F004AC">
        <w:trPr>
          <w:trHeight w:val="300"/>
        </w:trPr>
        <w:tc>
          <w:tcPr>
            <w:tcW w:w="136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1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Здвинский муниципальный район, Лянинское (50613410);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570155">
              <w:rPr>
                <w:rFonts w:ascii="Marlett" w:cs="Tahoma"/>
                <w:sz w:val="24"/>
                <w:szCs w:val="24"/>
              </w:rPr>
              <w:t>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3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Здвинский муниципальный район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Лянинское</w:t>
            </w:r>
          </w:p>
        </w:tc>
        <w:tc>
          <w:tcPr>
            <w:tcW w:w="33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50613410</w:t>
            </w:r>
          </w:p>
        </w:tc>
      </w:tr>
      <w:tr w:rsidR="00F004AC" w:rsidRPr="00570155" w:rsidTr="00F004AC">
        <w:trPr>
          <w:trHeight w:val="300"/>
        </w:trPr>
        <w:tc>
          <w:tcPr>
            <w:tcW w:w="136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300"/>
        </w:trPr>
        <w:tc>
          <w:tcPr>
            <w:tcW w:w="136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bookmarkStart w:id="20" w:name="RANGE!K12:K16"/>
            <w:bookmarkStart w:id="21" w:name="RANGE!I12:I16"/>
            <w:bookmarkStart w:id="22" w:name="RANGE!H12:H16"/>
            <w:bookmarkStart w:id="23" w:name="RANGE!F12:F16"/>
            <w:bookmarkStart w:id="24" w:name="RANGE!E12:E16"/>
            <w:bookmarkStart w:id="25" w:name="RANGE!D12:L16"/>
            <w:bookmarkStart w:id="26" w:name="RANGE!E16"/>
            <w:bookmarkEnd w:id="20"/>
            <w:bookmarkEnd w:id="21"/>
            <w:bookmarkEnd w:id="22"/>
            <w:bookmarkEnd w:id="23"/>
            <w:bookmarkEnd w:id="24"/>
            <w:bookmarkEnd w:id="25"/>
            <w:r w:rsidRPr="00570155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  <w:bookmarkEnd w:id="2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F004AC" w:rsidRDefault="00F004AC" w:rsidP="00F004AC"/>
    <w:tbl>
      <w:tblPr>
        <w:tblW w:w="20819" w:type="dxa"/>
        <w:tblInd w:w="108" w:type="dxa"/>
        <w:tblLook w:val="04A0"/>
      </w:tblPr>
      <w:tblGrid>
        <w:gridCol w:w="284"/>
        <w:gridCol w:w="432"/>
        <w:gridCol w:w="676"/>
        <w:gridCol w:w="4643"/>
        <w:gridCol w:w="760"/>
        <w:gridCol w:w="460"/>
        <w:gridCol w:w="580"/>
        <w:gridCol w:w="5776"/>
        <w:gridCol w:w="2747"/>
        <w:gridCol w:w="416"/>
        <w:gridCol w:w="676"/>
        <w:gridCol w:w="5356"/>
      </w:tblGrid>
      <w:tr w:rsidR="00F004AC" w:rsidRPr="00570155" w:rsidTr="00F004AC">
        <w:trPr>
          <w:trHeight w:val="54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None/>
                  <wp:docPr id="40" name="FREEZE_PANES_A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62" name="FREEZE_PANES_A2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635"/>
                  <wp:wrapNone/>
                  <wp:docPr id="41" name="UNFREEZE_PANES_A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63" name="UNFREEZE_PANES_A2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F004AC" w:rsidRPr="00570155" w:rsidTr="00F004AC">
              <w:trPr>
                <w:trHeight w:val="540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04AC" w:rsidRPr="00570155" w:rsidRDefault="00F004AC" w:rsidP="00F004AC">
                  <w:pPr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08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315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8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Calibri" w:hAnsi="Calibri" w:cs="Tahoma"/>
                <w:b/>
                <w:bCs/>
                <w:color w:val="FFFFFF"/>
              </w:rPr>
            </w:pPr>
          </w:p>
        </w:tc>
      </w:tr>
      <w:tr w:rsidR="00F004AC" w:rsidRPr="00570155" w:rsidTr="00F004AC">
        <w:trPr>
          <w:trHeight w:val="60"/>
        </w:trPr>
        <w:tc>
          <w:tcPr>
            <w:tcW w:w="67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Calibri" w:hAnsi="Calibri" w:cs="Tahoma"/>
                <w:b/>
                <w:bCs/>
                <w:color w:val="000000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Calibri" w:hAnsi="Calibri" w:cs="Tahoma"/>
                <w:b/>
                <w:bCs/>
                <w:color w:val="000000"/>
              </w:rPr>
            </w:pPr>
          </w:p>
        </w:tc>
      </w:tr>
      <w:tr w:rsidR="00F004AC" w:rsidRPr="00570155" w:rsidTr="00F004AC">
        <w:trPr>
          <w:trHeight w:val="75"/>
        </w:trPr>
        <w:tc>
          <w:tcPr>
            <w:tcW w:w="67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57175" cy="266700"/>
                  <wp:effectExtent l="0" t="0" r="0" b="635"/>
                  <wp:wrapNone/>
                  <wp:docPr id="4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58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"/>
            </w:tblGrid>
            <w:tr w:rsidR="00F004AC" w:rsidRPr="00570155" w:rsidTr="00F004AC">
              <w:trPr>
                <w:trHeight w:val="6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04AC" w:rsidRPr="00570155" w:rsidRDefault="00F004AC" w:rsidP="00F004AC">
                  <w:pPr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28575</wp:posOffset>
                  </wp:positionV>
                  <wp:extent cx="266700" cy="266700"/>
                  <wp:effectExtent l="0" t="0" r="635" b="635"/>
                  <wp:wrapNone/>
                  <wp:docPr id="43" name="ExcludeHelp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64" name="ExcludeHelp_4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60"/>
            </w:tblGrid>
            <w:tr w:rsidR="00F004AC" w:rsidRPr="00570155" w:rsidTr="00F004AC">
              <w:trPr>
                <w:trHeight w:val="60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04AC" w:rsidRPr="00570155" w:rsidRDefault="00F004AC" w:rsidP="00F004AC">
                  <w:pPr>
                    <w:rPr>
                      <w:rFonts w:ascii="Tahoma" w:hAnsi="Tahoma" w:cs="Tahoma"/>
                      <w:color w:val="00FF00"/>
                      <w:sz w:val="18"/>
                      <w:szCs w:val="18"/>
                    </w:rPr>
                  </w:pP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FF00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Вид деятельности</w:t>
            </w:r>
          </w:p>
        </w:tc>
        <w:tc>
          <w:tcPr>
            <w:tcW w:w="558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Дифференциация по территориям оказания услуг</w:t>
            </w:r>
          </w:p>
        </w:tc>
        <w:tc>
          <w:tcPr>
            <w:tcW w:w="919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Дифференциация по системам теплоснабжения</w:t>
            </w:r>
          </w:p>
        </w:tc>
      </w:tr>
      <w:tr w:rsidR="00F004AC" w:rsidRPr="00570155" w:rsidTr="00F004AC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да/нет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635" b="0"/>
                  <wp:wrapNone/>
                  <wp:docPr id="44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59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"/>
            </w:tblGrid>
            <w:tr w:rsidR="00F004AC" w:rsidRPr="00570155" w:rsidTr="00F004AC">
              <w:trPr>
                <w:trHeight w:val="465"/>
                <w:tblCellSpacing w:w="0" w:type="dxa"/>
              </w:trPr>
              <w:tc>
                <w:tcPr>
                  <w:tcW w:w="1040" w:type="dxa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004AC" w:rsidRPr="00570155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70155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да/нет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635" b="0"/>
                  <wp:wrapNone/>
                  <wp:docPr id="45" name="ExcludeHelp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60" name="ExcludeHelp_3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6"/>
            </w:tblGrid>
            <w:tr w:rsidR="00F004AC" w:rsidRPr="00570155" w:rsidTr="00F004AC">
              <w:trPr>
                <w:trHeight w:val="465"/>
                <w:tblCellSpacing w:w="0" w:type="dxa"/>
              </w:trPr>
              <w:tc>
                <w:tcPr>
                  <w:tcW w:w="1060" w:type="dxa"/>
                  <w:tcBorders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tcBorders>
                  <w:shd w:val="clear" w:color="auto" w:fill="auto"/>
                  <w:vAlign w:val="center"/>
                  <w:hideMark/>
                </w:tcPr>
                <w:p w:rsidR="00F004AC" w:rsidRPr="00570155" w:rsidRDefault="00F004AC" w:rsidP="00F004AC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70155"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</w:tr>
      <w:tr w:rsidR="00F004AC" w:rsidRPr="00570155" w:rsidTr="00F004AC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8</w:t>
            </w:r>
          </w:p>
        </w:tc>
      </w:tr>
      <w:tr w:rsidR="00F004AC" w:rsidRPr="00570155" w:rsidTr="00F004A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Wingdings 2" w:hAnsi="Wingdings 2" w:cs="Tahoma"/>
                <w:color w:val="BCBCBC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570155" w:rsidRDefault="00F004AC" w:rsidP="00F004AC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Оказание услуг по передаче тепловой энергии, теплоносителя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Marlett" w:hAnsi="Marlett" w:cs="Tahoma"/>
                <w:sz w:val="24"/>
                <w:szCs w:val="24"/>
              </w:rPr>
            </w:pPr>
            <w:r w:rsidRPr="00570155">
              <w:rPr>
                <w:rFonts w:ascii="Marlett" w:cs="Tahoma"/>
                <w:sz w:val="24"/>
                <w:szCs w:val="24"/>
              </w:rPr>
              <w:t>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Marlett" w:hAnsi="Marlett" w:cs="Tahoma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570155" w:rsidRDefault="00F004AC" w:rsidP="00F004AC">
            <w:pPr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333399"/>
                <w:sz w:val="18"/>
                <w:szCs w:val="18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</w:tbl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p w:rsidR="00F004AC" w:rsidRDefault="00F004AC" w:rsidP="00F004AC"/>
    <w:tbl>
      <w:tblPr>
        <w:tblW w:w="11260" w:type="dxa"/>
        <w:tblInd w:w="108" w:type="dxa"/>
        <w:tblLook w:val="04A0"/>
      </w:tblPr>
      <w:tblGrid>
        <w:gridCol w:w="566"/>
        <w:gridCol w:w="3876"/>
        <w:gridCol w:w="1102"/>
        <w:gridCol w:w="399"/>
        <w:gridCol w:w="488"/>
        <w:gridCol w:w="1917"/>
        <w:gridCol w:w="2912"/>
      </w:tblGrid>
      <w:tr w:rsidR="00F004AC" w:rsidRPr="00570155" w:rsidTr="00F004AC">
        <w:trPr>
          <w:trHeight w:val="645"/>
        </w:trPr>
        <w:tc>
          <w:tcPr>
            <w:tcW w:w="112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ходе реализации заявок на подключение (технологическое присоединение) к системе теплоснабжения</w:t>
            </w:r>
          </w:p>
        </w:tc>
      </w:tr>
      <w:tr w:rsidR="00F004AC" w:rsidRPr="00570155" w:rsidTr="00F004AC">
        <w:trPr>
          <w:trHeight w:val="300"/>
        </w:trPr>
        <w:tc>
          <w:tcPr>
            <w:tcW w:w="1126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МУП ЖКХ "Лянинское"</w:t>
            </w:r>
          </w:p>
        </w:tc>
      </w:tr>
      <w:tr w:rsidR="00F004AC" w:rsidRPr="00570155" w:rsidTr="00F004AC">
        <w:trPr>
          <w:trHeight w:val="22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4AC" w:rsidRPr="00570155" w:rsidTr="00F004AC">
        <w:trPr>
          <w:trHeight w:val="2022"/>
        </w:trPr>
        <w:tc>
          <w:tcPr>
            <w:tcW w:w="65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10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3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r w:rsidRPr="00570155">
              <w:rPr>
                <w:rFonts w:ascii="Wingdings 2" w:hAnsi="Wingdings 2" w:cs="Tahoma"/>
                <w:color w:val="A6A6A6"/>
                <w:sz w:val="18"/>
                <w:szCs w:val="18"/>
              </w:rPr>
              <w:t></w:t>
            </w:r>
          </w:p>
        </w:tc>
        <w:tc>
          <w:tcPr>
            <w:tcW w:w="39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482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Вид деятельности:</w:t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  <w:t xml:space="preserve">  - Оказание услуг по передаче тепловой энергии, теплоносителя</w:t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  <w:t>Территория оказания услуг:</w:t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lastRenderedPageBreak/>
              <w:br/>
              <w:t>Система теплоснабжения:</w:t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</w:r>
            <w:r w:rsidRPr="00570155">
              <w:rPr>
                <w:rFonts w:ascii="Tahoma" w:hAnsi="Tahoma" w:cs="Tahoma"/>
                <w:sz w:val="18"/>
                <w:szCs w:val="18"/>
              </w:rPr>
              <w:br/>
              <w:t xml:space="preserve">  - без дифференциации</w:t>
            </w:r>
          </w:p>
        </w:tc>
      </w:tr>
      <w:tr w:rsidR="00F004AC" w:rsidRPr="00570155" w:rsidTr="00F004AC">
        <w:trPr>
          <w:trHeight w:val="420"/>
        </w:trPr>
        <w:tc>
          <w:tcPr>
            <w:tcW w:w="65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Показатель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Комментарий</w:t>
            </w:r>
          </w:p>
        </w:tc>
      </w:tr>
      <w:tr w:rsidR="00F004AC" w:rsidRPr="00570155" w:rsidTr="00F004AC">
        <w:trPr>
          <w:trHeight w:val="22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BCBCBC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4.1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color w:val="BCBCBC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BCBCBC"/>
                <w:sz w:val="18"/>
                <w:szCs w:val="18"/>
              </w:rPr>
              <w:t>4.2</w:t>
            </w:r>
          </w:p>
        </w:tc>
      </w:tr>
      <w:tr w:rsidR="00F004AC" w:rsidRPr="00570155" w:rsidTr="00F004AC">
        <w:trPr>
          <w:trHeight w:val="300"/>
        </w:trPr>
        <w:tc>
          <w:tcPr>
            <w:tcW w:w="6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Количество поданных заявок</w:t>
            </w:r>
          </w:p>
        </w:tc>
        <w:tc>
          <w:tcPr>
            <w:tcW w:w="10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9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9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Количество исполненных заявок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439"/>
        </w:trPr>
        <w:tc>
          <w:tcPr>
            <w:tcW w:w="65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Количество заявок с решением об отказе в подключении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шт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300"/>
        </w:trPr>
        <w:tc>
          <w:tcPr>
            <w:tcW w:w="65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0</wp:posOffset>
                  </wp:positionV>
                  <wp:extent cx="266700" cy="247650"/>
                  <wp:effectExtent l="0" t="0" r="0" b="0"/>
                  <wp:wrapNone/>
                  <wp:docPr id="46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85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50"/>
            </w:tblGrid>
            <w:tr w:rsidR="00F004AC" w:rsidRPr="00570155" w:rsidTr="00F004AC">
              <w:trPr>
                <w:trHeight w:val="217"/>
                <w:tblCellSpacing w:w="0" w:type="dxa"/>
              </w:trPr>
              <w:tc>
                <w:tcPr>
                  <w:tcW w:w="3860" w:type="dxa"/>
                  <w:vMerge w:val="restart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F004AC" w:rsidRPr="00570155" w:rsidRDefault="00F004AC" w:rsidP="00F004A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570155">
                    <w:rPr>
                      <w:rFonts w:ascii="Tahoma" w:hAnsi="Tahoma" w:cs="Tahoma"/>
                      <w:sz w:val="18"/>
                      <w:szCs w:val="18"/>
                    </w:rPr>
                    <w:t>Резерв мощности системы теплоснабжения в течение квартала</w:t>
                  </w:r>
                </w:p>
              </w:tc>
            </w:tr>
            <w:tr w:rsidR="00F004AC" w:rsidRPr="00570155" w:rsidTr="00F004AC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F004AC" w:rsidRPr="00570155" w:rsidRDefault="00F004AC" w:rsidP="00F004A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Гкал/час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  <w:r w:rsidRPr="00570155">
              <w:rPr>
                <w:rFonts w:ascii="Wingdings 2" w:cs="Tahoma"/>
                <w:color w:val="A6A6A6"/>
                <w:sz w:val="18"/>
                <w:szCs w:val="18"/>
              </w:rPr>
              <w:t>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004AC" w:rsidRPr="00570155" w:rsidRDefault="00F004AC" w:rsidP="00F004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2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F004AC" w:rsidRPr="00570155" w:rsidTr="00F004AC">
        <w:trPr>
          <w:trHeight w:val="300"/>
        </w:trPr>
        <w:tc>
          <w:tcPr>
            <w:tcW w:w="65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Wingdings 2" w:hAnsi="Wingdings 2" w:cs="Tahoma"/>
                <w:color w:val="A6A6A6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004AC" w:rsidRPr="00570155" w:rsidRDefault="00F004AC" w:rsidP="00F004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  <w:r w:rsidRPr="0057015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004AC" w:rsidRPr="00570155" w:rsidTr="00F004AC">
        <w:trPr>
          <w:trHeight w:val="300"/>
        </w:trPr>
        <w:tc>
          <w:tcPr>
            <w:tcW w:w="65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</w:pPr>
            <w:r w:rsidRPr="00570155">
              <w:rPr>
                <w:rFonts w:ascii="Tahoma" w:hAnsi="Tahoma" w:cs="Tahoma"/>
                <w:b/>
                <w:bCs/>
                <w:color w:val="4F81BD"/>
                <w:sz w:val="18"/>
                <w:szCs w:val="18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004AC" w:rsidRPr="00570155" w:rsidRDefault="00F004AC" w:rsidP="00F004AC">
            <w:pPr>
              <w:rPr>
                <w:rFonts w:ascii="Tahoma" w:hAnsi="Tahoma" w:cs="Tahoma"/>
                <w:color w:val="333399"/>
                <w:sz w:val="18"/>
                <w:szCs w:val="18"/>
              </w:rPr>
            </w:pPr>
            <w:r w:rsidRPr="00570155">
              <w:rPr>
                <w:rFonts w:ascii="Tahoma" w:hAnsi="Tahoma" w:cs="Tahoma"/>
                <w:color w:val="333399"/>
                <w:sz w:val="18"/>
                <w:szCs w:val="18"/>
              </w:rPr>
              <w:t>Добавить систему теплоснабжения</w:t>
            </w:r>
          </w:p>
        </w:tc>
      </w:tr>
    </w:tbl>
    <w:p w:rsidR="00F004AC" w:rsidRDefault="00F004AC" w:rsidP="00F004AC"/>
    <w:p w:rsidR="005861AD" w:rsidRDefault="005861AD"/>
    <w:p w:rsidR="00F004AC" w:rsidRDefault="00F004AC">
      <w:pPr>
        <w:sectPr w:rsidR="00F004AC" w:rsidSect="00F004AC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841134" w:rsidRDefault="00841134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647461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711024">
              <w:rPr>
                <w:color w:val="7030A0"/>
              </w:rPr>
              <w:t>2</w:t>
            </w:r>
            <w:r w:rsidR="00647461">
              <w:rPr>
                <w:color w:val="7030A0"/>
              </w:rPr>
              <w:t>4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647461">
              <w:rPr>
                <w:color w:val="7030A0"/>
              </w:rPr>
              <w:t>20</w:t>
            </w:r>
            <w:r w:rsidR="007C5C4C">
              <w:rPr>
                <w:color w:val="7030A0"/>
              </w:rPr>
              <w:t>.</w:t>
            </w:r>
            <w:r w:rsidR="007C5C4C" w:rsidRPr="00F00981">
              <w:rPr>
                <w:color w:val="7030A0"/>
              </w:rPr>
              <w:t>0</w:t>
            </w:r>
            <w:r w:rsidR="00465510">
              <w:rPr>
                <w:color w:val="7030A0"/>
              </w:rPr>
              <w:t>7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DE41D6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CD" w:rsidRDefault="002B7DCD" w:rsidP="00F751C9">
      <w:r>
        <w:separator/>
      </w:r>
    </w:p>
  </w:endnote>
  <w:endnote w:type="continuationSeparator" w:id="1">
    <w:p w:rsidR="002B7DCD" w:rsidRDefault="002B7DCD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CD" w:rsidRDefault="002B7DCD" w:rsidP="00F751C9">
      <w:r>
        <w:separator/>
      </w:r>
    </w:p>
  </w:footnote>
  <w:footnote w:type="continuationSeparator" w:id="1">
    <w:p w:rsidR="002B7DCD" w:rsidRDefault="002B7DCD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AC" w:rsidRDefault="00F004AC">
    <w:pPr>
      <w:pStyle w:val="a8"/>
      <w:jc w:val="center"/>
    </w:pPr>
  </w:p>
  <w:p w:rsidR="00F004AC" w:rsidRDefault="00F004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5E45A7"/>
    <w:multiLevelType w:val="singleLevel"/>
    <w:tmpl w:val="C302A1D8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43C40"/>
    <w:multiLevelType w:val="singleLevel"/>
    <w:tmpl w:val="37CE5812"/>
    <w:lvl w:ilvl="0">
      <w:start w:val="21"/>
      <w:numFmt w:val="decimal"/>
      <w:lvlText w:val="%1."/>
      <w:legacy w:legacy="1" w:legacySpace="0" w:legacyIndent="541"/>
      <w:lvlJc w:val="left"/>
      <w:rPr>
        <w:rFonts w:ascii="Times New Roman" w:hAnsi="Times New Roman" w:cs="Times New Roman" w:hint="default"/>
      </w:rPr>
    </w:lvl>
  </w:abstractNum>
  <w:abstractNum w:abstractNumId="11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666DE7"/>
    <w:multiLevelType w:val="singleLevel"/>
    <w:tmpl w:val="0972DA9E"/>
    <w:lvl w:ilvl="0">
      <w:start w:val="1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3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3D687762"/>
    <w:multiLevelType w:val="singleLevel"/>
    <w:tmpl w:val="93801038"/>
    <w:lvl w:ilvl="0">
      <w:start w:val="2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16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>
    <w:nsid w:val="514936DA"/>
    <w:multiLevelType w:val="singleLevel"/>
    <w:tmpl w:val="32FEB914"/>
    <w:lvl w:ilvl="0">
      <w:start w:val="1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2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7FDC"/>
    <w:multiLevelType w:val="singleLevel"/>
    <w:tmpl w:val="0264F28C"/>
    <w:lvl w:ilvl="0">
      <w:start w:val="17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4">
    <w:nsid w:val="58730CA0"/>
    <w:multiLevelType w:val="singleLevel"/>
    <w:tmpl w:val="037AB1F0"/>
    <w:lvl w:ilvl="0">
      <w:start w:val="39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5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71E01"/>
    <w:multiLevelType w:val="singleLevel"/>
    <w:tmpl w:val="791EF99A"/>
    <w:lvl w:ilvl="0">
      <w:start w:val="4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0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8"/>
  </w:num>
  <w:num w:numId="10">
    <w:abstractNumId w:val="29"/>
  </w:num>
  <w:num w:numId="11">
    <w:abstractNumId w:val="5"/>
  </w:num>
  <w:num w:numId="12">
    <w:abstractNumId w:val="17"/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4"/>
    </w:lvlOverride>
  </w:num>
  <w:num w:numId="15">
    <w:abstractNumId w:val="16"/>
    <w:lvlOverride w:ilvl="0">
      <w:startOverride w:val="2"/>
    </w:lvlOverride>
  </w:num>
  <w:num w:numId="16">
    <w:abstractNumId w:val="19"/>
    <w:lvlOverride w:ilvl="0">
      <w:startOverride w:val="5"/>
    </w:lvlOverride>
  </w:num>
  <w:num w:numId="17">
    <w:abstractNumId w:val="11"/>
    <w:lvlOverride w:ilvl="0">
      <w:startOverride w:val="12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21"/>
  </w:num>
  <w:num w:numId="26">
    <w:abstractNumId w:val="23"/>
  </w:num>
  <w:num w:numId="27">
    <w:abstractNumId w:val="10"/>
  </w:num>
  <w:num w:numId="28">
    <w:abstractNumId w:val="2"/>
  </w:num>
  <w:num w:numId="29">
    <w:abstractNumId w:val="15"/>
  </w:num>
  <w:num w:numId="30">
    <w:abstractNumId w:val="24"/>
  </w:num>
  <w:num w:numId="31">
    <w:abstractNumId w:val="27"/>
  </w:num>
  <w:num w:numId="32">
    <w:abstractNumId w:val="26"/>
  </w:num>
  <w:num w:numId="3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32737"/>
    <w:rsid w:val="00040356"/>
    <w:rsid w:val="00041768"/>
    <w:rsid w:val="00066D13"/>
    <w:rsid w:val="00067771"/>
    <w:rsid w:val="000747C2"/>
    <w:rsid w:val="000866F1"/>
    <w:rsid w:val="000910DC"/>
    <w:rsid w:val="000B0308"/>
    <w:rsid w:val="000B767F"/>
    <w:rsid w:val="000C2CDD"/>
    <w:rsid w:val="000E1260"/>
    <w:rsid w:val="001019AB"/>
    <w:rsid w:val="001055CC"/>
    <w:rsid w:val="001133C9"/>
    <w:rsid w:val="001139C3"/>
    <w:rsid w:val="0012262D"/>
    <w:rsid w:val="00132903"/>
    <w:rsid w:val="00144844"/>
    <w:rsid w:val="0015212C"/>
    <w:rsid w:val="00161801"/>
    <w:rsid w:val="00165028"/>
    <w:rsid w:val="00170010"/>
    <w:rsid w:val="00171E23"/>
    <w:rsid w:val="0017423A"/>
    <w:rsid w:val="00192654"/>
    <w:rsid w:val="001B303C"/>
    <w:rsid w:val="001B5C3B"/>
    <w:rsid w:val="001C2E32"/>
    <w:rsid w:val="001D6D71"/>
    <w:rsid w:val="001E7EFE"/>
    <w:rsid w:val="001F1700"/>
    <w:rsid w:val="0021724D"/>
    <w:rsid w:val="00217942"/>
    <w:rsid w:val="00220F94"/>
    <w:rsid w:val="002241C6"/>
    <w:rsid w:val="00224995"/>
    <w:rsid w:val="00233E6E"/>
    <w:rsid w:val="002472DA"/>
    <w:rsid w:val="0025258C"/>
    <w:rsid w:val="00263B9E"/>
    <w:rsid w:val="002A06C4"/>
    <w:rsid w:val="002A0F13"/>
    <w:rsid w:val="002B297B"/>
    <w:rsid w:val="002B7DCD"/>
    <w:rsid w:val="002D5FE2"/>
    <w:rsid w:val="002E014E"/>
    <w:rsid w:val="002E7346"/>
    <w:rsid w:val="003038E2"/>
    <w:rsid w:val="00307A5F"/>
    <w:rsid w:val="00314EE6"/>
    <w:rsid w:val="00316363"/>
    <w:rsid w:val="003343D6"/>
    <w:rsid w:val="00337473"/>
    <w:rsid w:val="003379C5"/>
    <w:rsid w:val="00340F21"/>
    <w:rsid w:val="00343ED2"/>
    <w:rsid w:val="00371A91"/>
    <w:rsid w:val="00383715"/>
    <w:rsid w:val="00390FD3"/>
    <w:rsid w:val="003937A7"/>
    <w:rsid w:val="003949C9"/>
    <w:rsid w:val="003D1D9D"/>
    <w:rsid w:val="003D411D"/>
    <w:rsid w:val="003E783C"/>
    <w:rsid w:val="003F2B18"/>
    <w:rsid w:val="003F373E"/>
    <w:rsid w:val="003F4EE2"/>
    <w:rsid w:val="004068DE"/>
    <w:rsid w:val="00407687"/>
    <w:rsid w:val="00427449"/>
    <w:rsid w:val="00427F12"/>
    <w:rsid w:val="00443660"/>
    <w:rsid w:val="00444CFF"/>
    <w:rsid w:val="00456760"/>
    <w:rsid w:val="00461A9A"/>
    <w:rsid w:val="00463B79"/>
    <w:rsid w:val="00465510"/>
    <w:rsid w:val="0047085B"/>
    <w:rsid w:val="00476302"/>
    <w:rsid w:val="004A6665"/>
    <w:rsid w:val="004C10E2"/>
    <w:rsid w:val="004C2C88"/>
    <w:rsid w:val="004D0E41"/>
    <w:rsid w:val="004E2A41"/>
    <w:rsid w:val="004E3465"/>
    <w:rsid w:val="004F063B"/>
    <w:rsid w:val="004F782F"/>
    <w:rsid w:val="004F7DEC"/>
    <w:rsid w:val="00501334"/>
    <w:rsid w:val="00511995"/>
    <w:rsid w:val="0052066D"/>
    <w:rsid w:val="0052176B"/>
    <w:rsid w:val="00521DDD"/>
    <w:rsid w:val="0052467F"/>
    <w:rsid w:val="00530A8A"/>
    <w:rsid w:val="00532967"/>
    <w:rsid w:val="00545106"/>
    <w:rsid w:val="00545C5B"/>
    <w:rsid w:val="00545EBB"/>
    <w:rsid w:val="00553CF9"/>
    <w:rsid w:val="0055650A"/>
    <w:rsid w:val="00557E48"/>
    <w:rsid w:val="00560BAE"/>
    <w:rsid w:val="00562804"/>
    <w:rsid w:val="0058093D"/>
    <w:rsid w:val="0058292C"/>
    <w:rsid w:val="005861AD"/>
    <w:rsid w:val="005A0668"/>
    <w:rsid w:val="005B19C1"/>
    <w:rsid w:val="005F5137"/>
    <w:rsid w:val="00600CC4"/>
    <w:rsid w:val="00603523"/>
    <w:rsid w:val="00630CA4"/>
    <w:rsid w:val="00644B5B"/>
    <w:rsid w:val="00647461"/>
    <w:rsid w:val="00664C7B"/>
    <w:rsid w:val="00686DB4"/>
    <w:rsid w:val="00696270"/>
    <w:rsid w:val="006B3C7C"/>
    <w:rsid w:val="006C1714"/>
    <w:rsid w:val="006D6633"/>
    <w:rsid w:val="006E3364"/>
    <w:rsid w:val="006E62B8"/>
    <w:rsid w:val="00700D97"/>
    <w:rsid w:val="00711024"/>
    <w:rsid w:val="00746919"/>
    <w:rsid w:val="007627D5"/>
    <w:rsid w:val="00764FDD"/>
    <w:rsid w:val="00767BD6"/>
    <w:rsid w:val="00767D04"/>
    <w:rsid w:val="00780B8F"/>
    <w:rsid w:val="00787525"/>
    <w:rsid w:val="00791C3B"/>
    <w:rsid w:val="00792052"/>
    <w:rsid w:val="00792F43"/>
    <w:rsid w:val="007A012F"/>
    <w:rsid w:val="007A2F67"/>
    <w:rsid w:val="007A75CC"/>
    <w:rsid w:val="007B507F"/>
    <w:rsid w:val="007C4736"/>
    <w:rsid w:val="007C5C4C"/>
    <w:rsid w:val="007C7CC5"/>
    <w:rsid w:val="007D0438"/>
    <w:rsid w:val="007D2F8A"/>
    <w:rsid w:val="007E1233"/>
    <w:rsid w:val="007F05DD"/>
    <w:rsid w:val="00824BAA"/>
    <w:rsid w:val="008347C7"/>
    <w:rsid w:val="00835B43"/>
    <w:rsid w:val="008362F8"/>
    <w:rsid w:val="00841134"/>
    <w:rsid w:val="00843938"/>
    <w:rsid w:val="008440C3"/>
    <w:rsid w:val="00844A90"/>
    <w:rsid w:val="00861B5E"/>
    <w:rsid w:val="00870D48"/>
    <w:rsid w:val="008816E8"/>
    <w:rsid w:val="0088193B"/>
    <w:rsid w:val="00893EBB"/>
    <w:rsid w:val="008C403F"/>
    <w:rsid w:val="008C7BAD"/>
    <w:rsid w:val="008D0BDB"/>
    <w:rsid w:val="008D22C6"/>
    <w:rsid w:val="008E5F5C"/>
    <w:rsid w:val="008F00CD"/>
    <w:rsid w:val="008F5729"/>
    <w:rsid w:val="008F6C4A"/>
    <w:rsid w:val="00911D46"/>
    <w:rsid w:val="00922C2F"/>
    <w:rsid w:val="00925EB3"/>
    <w:rsid w:val="00930DC3"/>
    <w:rsid w:val="00933319"/>
    <w:rsid w:val="00941720"/>
    <w:rsid w:val="00941E91"/>
    <w:rsid w:val="009471A1"/>
    <w:rsid w:val="00947E78"/>
    <w:rsid w:val="009714F2"/>
    <w:rsid w:val="00971C58"/>
    <w:rsid w:val="0097458B"/>
    <w:rsid w:val="009839F5"/>
    <w:rsid w:val="009A3874"/>
    <w:rsid w:val="009B396F"/>
    <w:rsid w:val="009B5764"/>
    <w:rsid w:val="009E6ECB"/>
    <w:rsid w:val="009F6E29"/>
    <w:rsid w:val="00A0440B"/>
    <w:rsid w:val="00A1666A"/>
    <w:rsid w:val="00A22B24"/>
    <w:rsid w:val="00A45F67"/>
    <w:rsid w:val="00A47B02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2ABC"/>
    <w:rsid w:val="00AD0F8E"/>
    <w:rsid w:val="00AE509C"/>
    <w:rsid w:val="00AE5537"/>
    <w:rsid w:val="00AF594C"/>
    <w:rsid w:val="00B1551E"/>
    <w:rsid w:val="00B2272A"/>
    <w:rsid w:val="00B24B55"/>
    <w:rsid w:val="00B253A9"/>
    <w:rsid w:val="00B30C8A"/>
    <w:rsid w:val="00B42A87"/>
    <w:rsid w:val="00B43264"/>
    <w:rsid w:val="00B84DFD"/>
    <w:rsid w:val="00B93468"/>
    <w:rsid w:val="00B96E76"/>
    <w:rsid w:val="00BE2CA9"/>
    <w:rsid w:val="00BF3C12"/>
    <w:rsid w:val="00BF6521"/>
    <w:rsid w:val="00BF79EB"/>
    <w:rsid w:val="00C02C3A"/>
    <w:rsid w:val="00C0361F"/>
    <w:rsid w:val="00C07240"/>
    <w:rsid w:val="00C1192D"/>
    <w:rsid w:val="00C153A9"/>
    <w:rsid w:val="00C169A9"/>
    <w:rsid w:val="00C3372E"/>
    <w:rsid w:val="00C71398"/>
    <w:rsid w:val="00C73508"/>
    <w:rsid w:val="00C8518F"/>
    <w:rsid w:val="00C86138"/>
    <w:rsid w:val="00C90393"/>
    <w:rsid w:val="00C93DB1"/>
    <w:rsid w:val="00CA20DF"/>
    <w:rsid w:val="00CA53B4"/>
    <w:rsid w:val="00CA56D1"/>
    <w:rsid w:val="00CC092A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12558"/>
    <w:rsid w:val="00D30472"/>
    <w:rsid w:val="00D32760"/>
    <w:rsid w:val="00D4055E"/>
    <w:rsid w:val="00D4443D"/>
    <w:rsid w:val="00D4512D"/>
    <w:rsid w:val="00D5302D"/>
    <w:rsid w:val="00D577D2"/>
    <w:rsid w:val="00D752E8"/>
    <w:rsid w:val="00D868CD"/>
    <w:rsid w:val="00D86CAA"/>
    <w:rsid w:val="00D903E8"/>
    <w:rsid w:val="00D908A9"/>
    <w:rsid w:val="00DC33DD"/>
    <w:rsid w:val="00DC4E38"/>
    <w:rsid w:val="00DD5DAA"/>
    <w:rsid w:val="00DE3D24"/>
    <w:rsid w:val="00DE41D6"/>
    <w:rsid w:val="00DF438E"/>
    <w:rsid w:val="00E22F86"/>
    <w:rsid w:val="00E24218"/>
    <w:rsid w:val="00E40122"/>
    <w:rsid w:val="00E421DC"/>
    <w:rsid w:val="00E664F5"/>
    <w:rsid w:val="00E8362E"/>
    <w:rsid w:val="00E94CF3"/>
    <w:rsid w:val="00EA528B"/>
    <w:rsid w:val="00ED343F"/>
    <w:rsid w:val="00EF320D"/>
    <w:rsid w:val="00F004AC"/>
    <w:rsid w:val="00F00981"/>
    <w:rsid w:val="00F11006"/>
    <w:rsid w:val="00F25F7A"/>
    <w:rsid w:val="00F26CC7"/>
    <w:rsid w:val="00F62252"/>
    <w:rsid w:val="00F67A0A"/>
    <w:rsid w:val="00F751C9"/>
    <w:rsid w:val="00F77060"/>
    <w:rsid w:val="00F81789"/>
    <w:rsid w:val="00F87750"/>
    <w:rsid w:val="00FD2F34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c">
    <w:name w:val="Заголовок №1_"/>
    <w:basedOn w:val="a0"/>
    <w:link w:val="1d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d">
    <w:name w:val="Заголовок №1"/>
    <w:basedOn w:val="a"/>
    <w:link w:val="1c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9">
    <w:name w:val="Strong"/>
    <w:uiPriority w:val="22"/>
    <w:qFormat/>
    <w:rsid w:val="00933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4789-F35B-423C-B53D-4A9D11B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33588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63</cp:revision>
  <cp:lastPrinted>2018-05-03T05:03:00Z</cp:lastPrinted>
  <dcterms:created xsi:type="dcterms:W3CDTF">2016-12-27T07:49:00Z</dcterms:created>
  <dcterms:modified xsi:type="dcterms:W3CDTF">2018-08-09T02:11:00Z</dcterms:modified>
</cp:coreProperties>
</file>