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8B60E3" w:rsidRPr="008B60E3" w:rsidRDefault="009D30BE" w:rsidP="008B60E3">
      <w:pPr>
        <w:tabs>
          <w:tab w:val="left" w:pos="709"/>
        </w:tabs>
        <w:jc w:val="center"/>
        <w:rPr>
          <w:rFonts w:ascii="Segoe UI" w:hAnsi="Segoe UI" w:cs="Segoe UI"/>
          <w:sz w:val="32"/>
          <w:szCs w:val="28"/>
        </w:rPr>
      </w:pPr>
      <w:r>
        <w:rPr>
          <w:rFonts w:ascii="Segoe UI" w:hAnsi="Segoe UI" w:cs="Segoe UI"/>
          <w:sz w:val="32"/>
          <w:szCs w:val="28"/>
        </w:rPr>
        <w:t>С</w:t>
      </w:r>
      <w:r w:rsidR="008B60E3" w:rsidRPr="008B60E3">
        <w:rPr>
          <w:rFonts w:ascii="Segoe UI" w:hAnsi="Segoe UI" w:cs="Segoe UI"/>
          <w:sz w:val="32"/>
          <w:szCs w:val="28"/>
        </w:rPr>
        <w:t xml:space="preserve">ведения о недвижимости </w:t>
      </w:r>
      <w:r>
        <w:rPr>
          <w:rFonts w:ascii="Segoe UI" w:hAnsi="Segoe UI" w:cs="Segoe UI"/>
          <w:sz w:val="32"/>
          <w:szCs w:val="28"/>
        </w:rPr>
        <w:t>- на электронном</w:t>
      </w:r>
      <w:r w:rsidR="008B60E3" w:rsidRPr="008B60E3">
        <w:rPr>
          <w:rFonts w:ascii="Segoe UI" w:hAnsi="Segoe UI" w:cs="Segoe UI"/>
          <w:sz w:val="32"/>
          <w:szCs w:val="28"/>
        </w:rPr>
        <w:t xml:space="preserve"> сервис</w:t>
      </w:r>
      <w:r>
        <w:rPr>
          <w:rFonts w:ascii="Segoe UI" w:hAnsi="Segoe UI" w:cs="Segoe UI"/>
          <w:sz w:val="32"/>
          <w:szCs w:val="28"/>
        </w:rPr>
        <w:t>е</w:t>
      </w:r>
      <w:r w:rsidR="008B60E3" w:rsidRPr="008B60E3">
        <w:rPr>
          <w:rFonts w:ascii="Segoe UI" w:hAnsi="Segoe UI" w:cs="Segoe UI"/>
          <w:sz w:val="32"/>
          <w:szCs w:val="28"/>
        </w:rPr>
        <w:t xml:space="preserve"> Росреестра</w:t>
      </w:r>
    </w:p>
    <w:p w:rsidR="008B60E3" w:rsidRPr="008B60E3" w:rsidRDefault="008B60E3" w:rsidP="008B60E3">
      <w:pPr>
        <w:tabs>
          <w:tab w:val="left" w:pos="2694"/>
        </w:tabs>
        <w:jc w:val="both"/>
        <w:rPr>
          <w:rFonts w:ascii="Segoe UI" w:hAnsi="Segoe UI" w:cs="Segoe UI"/>
          <w:szCs w:val="28"/>
          <w:shd w:val="clear" w:color="auto" w:fill="FFFFFF"/>
        </w:rPr>
      </w:pPr>
    </w:p>
    <w:p w:rsidR="00B63E0D" w:rsidRDefault="008B60E3" w:rsidP="00B63E0D">
      <w:pPr>
        <w:tabs>
          <w:tab w:val="left" w:pos="709"/>
        </w:tabs>
        <w:ind w:firstLine="709"/>
        <w:jc w:val="both"/>
        <w:rPr>
          <w:rFonts w:ascii="Segoe UI" w:hAnsi="Segoe UI" w:cs="Segoe UI"/>
          <w:szCs w:val="28"/>
          <w:shd w:val="clear" w:color="auto" w:fill="FFFFFF"/>
        </w:rPr>
      </w:pPr>
      <w:r w:rsidRPr="008B60E3">
        <w:rPr>
          <w:rFonts w:ascii="Segoe UI" w:hAnsi="Segoe UI" w:cs="Segoe UI"/>
          <w:szCs w:val="28"/>
          <w:shd w:val="clear" w:color="auto" w:fill="FFFFFF"/>
        </w:rPr>
        <w:t>Оперативно получить актуальную информацию из Единого государственного реестра недвижимости  об объекте можно с помощью электронного сервиса «Справочная информация по объекта</w:t>
      </w:r>
      <w:r w:rsidR="00B63E0D">
        <w:rPr>
          <w:rFonts w:ascii="Segoe UI" w:hAnsi="Segoe UI" w:cs="Segoe UI"/>
          <w:szCs w:val="28"/>
          <w:shd w:val="clear" w:color="auto" w:fill="FFFFFF"/>
        </w:rPr>
        <w:t xml:space="preserve">м недвижимости в режиме online» </w:t>
      </w:r>
      <w:r w:rsidRPr="008B60E3">
        <w:rPr>
          <w:rFonts w:ascii="Segoe UI" w:hAnsi="Segoe UI" w:cs="Segoe UI"/>
          <w:szCs w:val="28"/>
          <w:shd w:val="clear" w:color="auto" w:fill="FFFFFF"/>
        </w:rPr>
        <w:t xml:space="preserve">на официальном сайте Росреестра </w:t>
      </w:r>
      <w:hyperlink r:id="rId7" w:history="1">
        <w:r w:rsidRPr="008B60E3">
          <w:rPr>
            <w:rStyle w:val="a5"/>
            <w:rFonts w:ascii="Segoe UI" w:hAnsi="Segoe UI" w:cs="Segoe UI"/>
            <w:szCs w:val="28"/>
            <w:shd w:val="clear" w:color="auto" w:fill="FFFFFF"/>
          </w:rPr>
          <w:t>www.rosreestr.ru</w:t>
        </w:r>
      </w:hyperlink>
      <w:r w:rsidRPr="008B60E3">
        <w:rPr>
          <w:rFonts w:ascii="Segoe UI" w:hAnsi="Segoe UI" w:cs="Segoe UI"/>
          <w:szCs w:val="28"/>
          <w:shd w:val="clear" w:color="auto" w:fill="FFFFFF"/>
        </w:rPr>
        <w:t>.</w:t>
      </w:r>
    </w:p>
    <w:p w:rsidR="00B63E0D" w:rsidRDefault="008B60E3" w:rsidP="00B63E0D">
      <w:pPr>
        <w:tabs>
          <w:tab w:val="left" w:pos="709"/>
        </w:tabs>
        <w:ind w:firstLine="709"/>
        <w:jc w:val="both"/>
        <w:rPr>
          <w:rFonts w:ascii="Segoe UI" w:hAnsi="Segoe UI" w:cs="Segoe UI"/>
          <w:szCs w:val="28"/>
          <w:shd w:val="clear" w:color="auto" w:fill="FFFFFF"/>
        </w:rPr>
      </w:pPr>
      <w:r w:rsidRPr="008B60E3">
        <w:rPr>
          <w:rFonts w:ascii="Segoe UI" w:hAnsi="Segoe UI" w:cs="Segoe UI"/>
          <w:szCs w:val="28"/>
          <w:shd w:val="clear" w:color="auto" w:fill="FFFFFF"/>
        </w:rPr>
        <w:t>Данный инструмент позволяет любому лицу бесплатно получить общедоступные сведения о характеристиках объекта недвижимости, о наличии или отсутствии зарегистрированных прав на него, их ограничений и обременений (без указания информации о правообладателе и документах, на основании которых осуществлена государственная регистрация).</w:t>
      </w:r>
      <w:r w:rsidRPr="008B60E3">
        <w:rPr>
          <w:rFonts w:ascii="Segoe UI" w:hAnsi="Segoe UI" w:cs="Segoe UI"/>
          <w:color w:val="000000"/>
          <w:szCs w:val="28"/>
          <w:shd w:val="clear" w:color="auto" w:fill="FFFFFF"/>
        </w:rPr>
        <w:t xml:space="preserve"> Справочная информация предоставляется по любым объектам недвижимого имущества, расположенным на всей территории Российской Федерации.</w:t>
      </w:r>
    </w:p>
    <w:p w:rsidR="00B63E0D" w:rsidRDefault="008B60E3" w:rsidP="00B63E0D">
      <w:pPr>
        <w:tabs>
          <w:tab w:val="left" w:pos="709"/>
        </w:tabs>
        <w:ind w:firstLine="709"/>
        <w:jc w:val="both"/>
        <w:rPr>
          <w:rFonts w:ascii="Segoe UI" w:hAnsi="Segoe UI" w:cs="Segoe UI"/>
          <w:szCs w:val="28"/>
          <w:shd w:val="clear" w:color="auto" w:fill="FFFFFF"/>
        </w:rPr>
      </w:pPr>
      <w:r w:rsidRPr="008B60E3">
        <w:rPr>
          <w:rFonts w:ascii="Segoe UI" w:hAnsi="Segoe UI" w:cs="Segoe UI"/>
          <w:szCs w:val="28"/>
        </w:rPr>
        <w:t>Поиск информации можно осуществить по одному из критериев: кадастровому или условному номеру,</w:t>
      </w:r>
      <w:r w:rsidR="00B63E0D">
        <w:rPr>
          <w:rFonts w:ascii="Segoe UI" w:hAnsi="Segoe UI" w:cs="Segoe UI"/>
          <w:szCs w:val="28"/>
        </w:rPr>
        <w:t xml:space="preserve"> адресу или номеру регистрации </w:t>
      </w:r>
      <w:r w:rsidRPr="008B60E3">
        <w:rPr>
          <w:rFonts w:ascii="Segoe UI" w:hAnsi="Segoe UI" w:cs="Segoe UI"/>
          <w:szCs w:val="28"/>
        </w:rPr>
        <w:t>права.</w:t>
      </w:r>
    </w:p>
    <w:p w:rsidR="00B63E0D" w:rsidRDefault="008B60E3" w:rsidP="00B63E0D">
      <w:pPr>
        <w:tabs>
          <w:tab w:val="left" w:pos="709"/>
        </w:tabs>
        <w:ind w:firstLine="709"/>
        <w:jc w:val="both"/>
        <w:rPr>
          <w:rFonts w:ascii="Segoe UI" w:hAnsi="Segoe UI" w:cs="Segoe UI"/>
          <w:szCs w:val="28"/>
          <w:shd w:val="clear" w:color="auto" w:fill="FFFFFF"/>
        </w:rPr>
      </w:pPr>
      <w:r w:rsidRPr="008B60E3">
        <w:rPr>
          <w:rFonts w:ascii="Segoe UI" w:hAnsi="Segoe UI" w:cs="Segoe UI"/>
          <w:szCs w:val="28"/>
        </w:rPr>
        <w:t>Получение актуальных сведений о технических характеристиках объекта недвижимости с помощью указанного сервиса поможет правильно указать данные об объекте в доверенности, договоре, исковом заявлении, а также контролировать наличие или прекращение прав на объект недвижимости, их ограничений или обременений.</w:t>
      </w:r>
    </w:p>
    <w:p w:rsidR="008B60E3" w:rsidRPr="00B63E0D" w:rsidRDefault="008B60E3" w:rsidP="00B63E0D">
      <w:pPr>
        <w:tabs>
          <w:tab w:val="left" w:pos="709"/>
        </w:tabs>
        <w:ind w:firstLine="709"/>
        <w:jc w:val="both"/>
        <w:rPr>
          <w:rFonts w:ascii="Segoe UI" w:hAnsi="Segoe UI" w:cs="Segoe UI"/>
          <w:szCs w:val="28"/>
          <w:shd w:val="clear" w:color="auto" w:fill="FFFFFF"/>
        </w:rPr>
      </w:pPr>
      <w:r w:rsidRPr="008B60E3">
        <w:rPr>
          <w:rFonts w:ascii="Segoe UI" w:hAnsi="Segoe UI" w:cs="Segoe UI"/>
          <w:szCs w:val="28"/>
        </w:rPr>
        <w:t>В целом указанный электронный сервис способствует прозрачности рынка недвижимости, повышению качества представляемых на регистрацию документов, и, как следствие, сокращению сроков оказания государственных услуг.</w:t>
      </w:r>
      <w:bookmarkStart w:id="0" w:name="_GoBack"/>
      <w:bookmarkEnd w:id="0"/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9D30BE" w:rsidRPr="00173B19" w:rsidRDefault="009D30BE" w:rsidP="009D30BE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3B19">
        <w:rPr>
          <w:rFonts w:ascii="Times New Roman" w:hAnsi="Times New Roman" w:cs="Times New Roman"/>
          <w:i/>
          <w:sz w:val="24"/>
          <w:szCs w:val="24"/>
        </w:rPr>
        <w:t>Межмуниципальный Куйбышевский отдел</w:t>
      </w:r>
    </w:p>
    <w:p w:rsidR="009D30BE" w:rsidRPr="00173B19" w:rsidRDefault="009D30BE" w:rsidP="009D30BE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3B19">
        <w:rPr>
          <w:rFonts w:ascii="Times New Roman" w:hAnsi="Times New Roman" w:cs="Times New Roman"/>
          <w:i/>
          <w:sz w:val="24"/>
          <w:szCs w:val="24"/>
        </w:rPr>
        <w:t xml:space="preserve"> Управления Росреестра по Новосибирской области</w:t>
      </w: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4D2" w:rsidRDefault="007034D2">
      <w:r>
        <w:separator/>
      </w:r>
    </w:p>
  </w:endnote>
  <w:endnote w:type="continuationSeparator" w:id="0">
    <w:p w:rsidR="007034D2" w:rsidRDefault="00703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4D2" w:rsidRDefault="007034D2">
      <w:r>
        <w:separator/>
      </w:r>
    </w:p>
  </w:footnote>
  <w:footnote w:type="continuationSeparator" w:id="0">
    <w:p w:rsidR="007034D2" w:rsidRDefault="00703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30BE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numPicBullet w:numPicBulletId="1">
    <w:pict>
      <v:shape id="_x0000_i1081" type="#_x0000_t75" style="width:3in;height:3in" o:bullet="t"/>
    </w:pict>
  </w:numPicBullet>
  <w:numPicBullet w:numPicBulletId="2">
    <w:pict>
      <v:shape id="_x0000_i1082" type="#_x0000_t75" style="width:3in;height:3in" o:bullet="t"/>
    </w:pict>
  </w:numPicBullet>
  <w:numPicBullet w:numPicBulletId="3">
    <w:pict>
      <v:shape id="_x0000_i1083" type="#_x0000_t75" style="width:3in;height:3in" o:bullet="t"/>
    </w:pict>
  </w:numPicBullet>
  <w:numPicBullet w:numPicBulletId="4">
    <w:pict>
      <v:shape id="_x0000_i1084" type="#_x0000_t75" style="width:3in;height:3in" o:bullet="t"/>
    </w:pict>
  </w:numPicBullet>
  <w:numPicBullet w:numPicBulletId="5">
    <w:pict>
      <v:shape id="_x0000_i1085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2FA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34D2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B60E3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0BE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3E0D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E04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ru/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1559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7209076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2019-09-16T05:35:00Z</dcterms:created>
  <dcterms:modified xsi:type="dcterms:W3CDTF">2019-09-16T05:35:00Z</dcterms:modified>
</cp:coreProperties>
</file>